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337" w:rsidRDefault="00672337">
      <w:pPr>
        <w:pStyle w:val="a8"/>
        <w:widowControl/>
        <w:spacing w:before="0" w:beforeAutospacing="0" w:after="0" w:afterAutospacing="0" w:line="560" w:lineRule="exact"/>
        <w:jc w:val="center"/>
        <w:rPr>
          <w:rFonts w:ascii="方正小标宋简体" w:eastAsia="方正小标宋简体" w:hAnsi="方正小标宋简体" w:cs="方正小标宋简体"/>
          <w:sz w:val="44"/>
          <w:szCs w:val="44"/>
        </w:rPr>
      </w:pPr>
    </w:p>
    <w:p w:rsidR="00672337" w:rsidRDefault="00000000">
      <w:pPr>
        <w:pStyle w:val="a8"/>
        <w:widowControl/>
        <w:spacing w:before="0" w:beforeAutospacing="0" w:after="0" w:afterAutospacing="0" w:line="560" w:lineRule="exact"/>
        <w:jc w:val="center"/>
        <w:rPr>
          <w:rFonts w:ascii="方正小标宋_GBK" w:eastAsia="方正小标宋_GBK" w:hAnsi="方正小标宋_GBK" w:cs="方正小标宋_GBK"/>
          <w:sz w:val="43"/>
          <w:szCs w:val="43"/>
        </w:rPr>
      </w:pPr>
      <w:r>
        <w:rPr>
          <w:rFonts w:ascii="方正小标宋简体" w:eastAsia="方正小标宋简体" w:hAnsi="方正小标宋简体" w:cs="方正小标宋简体" w:hint="eastAsia"/>
          <w:sz w:val="44"/>
          <w:szCs w:val="44"/>
        </w:rPr>
        <w:t>辽宁省党员领导干部学法清单（通用版）</w:t>
      </w:r>
    </w:p>
    <w:p w:rsidR="00672337" w:rsidRDefault="00000000">
      <w:pPr>
        <w:pStyle w:val="a8"/>
        <w:widowControl/>
        <w:spacing w:before="0" w:beforeAutospacing="0" w:after="0" w:afterAutospacing="0" w:line="5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（主要按法律部门分类，截至2023年3月，下同）</w:t>
      </w:r>
    </w:p>
    <w:tbl>
      <w:tblPr>
        <w:tblW w:w="535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66"/>
        <w:gridCol w:w="8454"/>
        <w:gridCol w:w="2575"/>
        <w:gridCol w:w="2026"/>
      </w:tblGrid>
      <w:tr w:rsidR="00672337">
        <w:trPr>
          <w:trHeight w:val="600"/>
          <w:jc w:val="center"/>
        </w:trPr>
        <w:tc>
          <w:tcPr>
            <w:tcW w:w="625" w:type="pct"/>
            <w:tcBorders>
              <w:tl2br w:val="nil"/>
              <w:tr2bl w:val="nil"/>
            </w:tcBorders>
            <w:tcMar>
              <w:left w:w="105" w:type="dxa"/>
              <w:right w:w="105" w:type="dxa"/>
            </w:tcMar>
            <w:vAlign w:val="center"/>
          </w:tcPr>
          <w:p w:rsidR="00672337" w:rsidRDefault="00000000">
            <w:pPr>
              <w:pStyle w:val="a8"/>
              <w:widowControl/>
              <w:jc w:val="center"/>
              <w:rPr>
                <w:sz w:val="32"/>
                <w:szCs w:val="32"/>
              </w:rPr>
            </w:pPr>
            <w:r>
              <w:rPr>
                <w:rFonts w:ascii="黑体" w:eastAsia="黑体" w:cs="黑体" w:hint="eastAsia"/>
                <w:sz w:val="32"/>
                <w:szCs w:val="32"/>
              </w:rPr>
              <w:t>重点任务</w:t>
            </w:r>
          </w:p>
        </w:tc>
        <w:tc>
          <w:tcPr>
            <w:tcW w:w="2832" w:type="pct"/>
            <w:tcBorders>
              <w:tl2br w:val="nil"/>
              <w:tr2bl w:val="nil"/>
            </w:tcBorders>
            <w:tcMar>
              <w:left w:w="105" w:type="dxa"/>
              <w:right w:w="105" w:type="dxa"/>
            </w:tcMar>
            <w:vAlign w:val="center"/>
          </w:tcPr>
          <w:p w:rsidR="00672337" w:rsidRDefault="00000000">
            <w:pPr>
              <w:pStyle w:val="a8"/>
              <w:widowControl/>
              <w:jc w:val="center"/>
              <w:rPr>
                <w:rFonts w:eastAsia="黑体"/>
                <w:sz w:val="32"/>
                <w:szCs w:val="32"/>
              </w:rPr>
            </w:pPr>
            <w:r>
              <w:rPr>
                <w:rFonts w:ascii="黑体" w:eastAsia="黑体" w:cs="黑体" w:hint="eastAsia"/>
                <w:sz w:val="32"/>
                <w:szCs w:val="32"/>
              </w:rPr>
              <w:t>重点学习内容</w:t>
            </w:r>
          </w:p>
        </w:tc>
        <w:tc>
          <w:tcPr>
            <w:tcW w:w="863" w:type="pct"/>
            <w:tcBorders>
              <w:tl2br w:val="nil"/>
              <w:tr2bl w:val="nil"/>
            </w:tcBorders>
            <w:tcMar>
              <w:left w:w="105" w:type="dxa"/>
              <w:right w:w="105" w:type="dxa"/>
            </w:tcMar>
            <w:vAlign w:val="center"/>
          </w:tcPr>
          <w:p w:rsidR="00672337" w:rsidRDefault="00000000">
            <w:pPr>
              <w:pStyle w:val="a8"/>
              <w:widowControl/>
              <w:jc w:val="center"/>
              <w:rPr>
                <w:rFonts w:eastAsia="黑体"/>
                <w:sz w:val="32"/>
                <w:szCs w:val="32"/>
              </w:rPr>
            </w:pPr>
            <w:r>
              <w:rPr>
                <w:rFonts w:ascii="黑体" w:eastAsia="黑体" w:cs="黑体" w:hint="eastAsia"/>
                <w:sz w:val="32"/>
                <w:szCs w:val="32"/>
              </w:rPr>
              <w:t>学习方式</w:t>
            </w:r>
          </w:p>
        </w:tc>
        <w:tc>
          <w:tcPr>
            <w:tcW w:w="679" w:type="pct"/>
            <w:tcBorders>
              <w:tl2br w:val="nil"/>
              <w:tr2bl w:val="nil"/>
            </w:tcBorders>
            <w:tcMar>
              <w:left w:w="105" w:type="dxa"/>
              <w:right w:w="105" w:type="dxa"/>
            </w:tcMar>
            <w:vAlign w:val="center"/>
          </w:tcPr>
          <w:p w:rsidR="00672337" w:rsidRDefault="00000000">
            <w:pPr>
              <w:pStyle w:val="a8"/>
              <w:widowControl/>
              <w:jc w:val="center"/>
              <w:rPr>
                <w:rFonts w:ascii="黑体" w:eastAsia="黑体" w:cs="黑体"/>
                <w:sz w:val="32"/>
                <w:szCs w:val="32"/>
              </w:rPr>
            </w:pPr>
            <w:r>
              <w:rPr>
                <w:rFonts w:ascii="黑体" w:eastAsia="黑体" w:cs="黑体" w:hint="eastAsia"/>
                <w:sz w:val="32"/>
                <w:szCs w:val="32"/>
              </w:rPr>
              <w:t>建议学时</w:t>
            </w:r>
          </w:p>
        </w:tc>
      </w:tr>
      <w:tr w:rsidR="00672337">
        <w:trPr>
          <w:trHeight w:val="2344"/>
          <w:jc w:val="center"/>
        </w:trPr>
        <w:tc>
          <w:tcPr>
            <w:tcW w:w="625"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把深入学习宣传贯彻习近平法治思想作为重大政治任务</w:t>
            </w:r>
          </w:p>
        </w:tc>
        <w:tc>
          <w:tcPr>
            <w:tcW w:w="2832"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习近平法治思想</w:t>
            </w:r>
          </w:p>
        </w:tc>
        <w:tc>
          <w:tcPr>
            <w:tcW w:w="863"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综合运用定期学法、会前学法、培训学法、个人自学及其他适宜的方式，确保全方位学习、全员学习</w:t>
            </w:r>
          </w:p>
        </w:tc>
        <w:tc>
          <w:tcPr>
            <w:tcW w:w="679"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全员学习不少于6学时；党委（党组）理论中心组每年专题学习不少于1次</w:t>
            </w:r>
          </w:p>
        </w:tc>
      </w:tr>
      <w:tr w:rsidR="00672337">
        <w:trPr>
          <w:trHeight w:val="3010"/>
          <w:jc w:val="center"/>
        </w:trPr>
        <w:tc>
          <w:tcPr>
            <w:tcW w:w="625"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突出学习宪法及其相关法（20部）</w:t>
            </w:r>
          </w:p>
        </w:tc>
        <w:tc>
          <w:tcPr>
            <w:tcW w:w="2832"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宪法》《国籍法》《国旗法》《国徽法》《国歌法》《地方各级人民代表大会和地方各级人民政府组织法》《民族区域自治法》《城市居民委员会组织法》《村民委员会组织法》《国家赔偿法》《立法法》《国家安全法》《反分裂国家法》《监察法》《香港特别行政区基本法》《澳门特别行政区基本法》《香港特别行政区维护国家安全法》《国防法》《公职人员政务处分法》《反外国制裁法》</w:t>
            </w:r>
          </w:p>
        </w:tc>
        <w:tc>
          <w:tcPr>
            <w:tcW w:w="863"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定期学法、会前学法、培训学法、个人自学、其他适宜的方式；“国家宪法日”“宪法宣传周”等节点开展有针对性的全员学习</w:t>
            </w:r>
          </w:p>
        </w:tc>
        <w:tc>
          <w:tcPr>
            <w:tcW w:w="679"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力争以2-3年为周期，实现全员对清单内容</w:t>
            </w:r>
            <w:proofErr w:type="gramStart"/>
            <w:r>
              <w:rPr>
                <w:rFonts w:ascii="仿宋_GB2312" w:eastAsia="仿宋_GB2312" w:hAnsi="仿宋_GB2312" w:cs="仿宋_GB2312" w:hint="eastAsia"/>
                <w:sz w:val="32"/>
                <w:szCs w:val="32"/>
              </w:rPr>
              <w:t>学习全</w:t>
            </w:r>
            <w:proofErr w:type="gramEnd"/>
            <w:r>
              <w:rPr>
                <w:rFonts w:ascii="仿宋_GB2312" w:eastAsia="仿宋_GB2312" w:hAnsi="仿宋_GB2312" w:cs="仿宋_GB2312" w:hint="eastAsia"/>
                <w:sz w:val="32"/>
                <w:szCs w:val="32"/>
              </w:rPr>
              <w:t>覆盖；重要时间节点全员学习不少于1学时</w:t>
            </w:r>
          </w:p>
        </w:tc>
      </w:tr>
      <w:tr w:rsidR="00672337">
        <w:trPr>
          <w:trHeight w:val="711"/>
          <w:jc w:val="center"/>
        </w:trPr>
        <w:tc>
          <w:tcPr>
            <w:tcW w:w="625"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lastRenderedPageBreak/>
              <w:t>重点任务</w:t>
            </w:r>
          </w:p>
        </w:tc>
        <w:tc>
          <w:tcPr>
            <w:tcW w:w="2832"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仿宋_GB2312" w:eastAsia="黑体" w:hAnsi="仿宋_GB2312" w:cs="仿宋_GB2312"/>
                <w:sz w:val="32"/>
                <w:szCs w:val="32"/>
                <w:shd w:val="clear" w:color="auto" w:fill="FFFFFF"/>
              </w:rPr>
            </w:pPr>
            <w:r>
              <w:rPr>
                <w:rFonts w:ascii="黑体" w:eastAsia="黑体" w:cs="黑体" w:hint="eastAsia"/>
                <w:sz w:val="32"/>
                <w:szCs w:val="32"/>
              </w:rPr>
              <w:t>重点学习内容</w:t>
            </w: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学习方式</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黑体" w:eastAsia="黑体" w:cs="黑体"/>
                <w:sz w:val="32"/>
                <w:szCs w:val="32"/>
              </w:rPr>
            </w:pPr>
            <w:r>
              <w:rPr>
                <w:rFonts w:ascii="黑体" w:eastAsia="黑体" w:cs="黑体" w:hint="eastAsia"/>
                <w:sz w:val="32"/>
                <w:szCs w:val="32"/>
              </w:rPr>
              <w:t>建议学时</w:t>
            </w:r>
          </w:p>
        </w:tc>
      </w:tr>
      <w:tr w:rsidR="00672337">
        <w:trPr>
          <w:trHeight w:val="1710"/>
          <w:jc w:val="center"/>
        </w:trPr>
        <w:tc>
          <w:tcPr>
            <w:tcW w:w="625"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黑体" w:eastAsia="仿宋_GB2312" w:cs="黑体"/>
                <w:sz w:val="32"/>
                <w:szCs w:val="32"/>
              </w:rPr>
            </w:pPr>
            <w:r>
              <w:rPr>
                <w:rFonts w:ascii="仿宋_GB2312" w:eastAsia="仿宋_GB2312" w:hAnsi="仿宋_GB2312" w:cs="仿宋_GB2312" w:hint="eastAsia"/>
                <w:sz w:val="32"/>
                <w:szCs w:val="32"/>
                <w:shd w:val="clear" w:color="auto" w:fill="FFFFFF"/>
              </w:rPr>
              <w:t>突出学习民法典</w:t>
            </w:r>
          </w:p>
        </w:tc>
        <w:tc>
          <w:tcPr>
            <w:tcW w:w="2832"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《中华人民共和国民法典》</w:t>
            </w:r>
          </w:p>
          <w:p w:rsidR="00672337" w:rsidRDefault="00672337">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黑体" w:eastAsia="黑体" w:cs="黑体"/>
                <w:sz w:val="32"/>
                <w:szCs w:val="32"/>
              </w:rPr>
            </w:pPr>
            <w:r>
              <w:rPr>
                <w:rFonts w:ascii="仿宋_GB2312" w:eastAsia="仿宋_GB2312" w:hAnsi="仿宋_GB2312" w:cs="仿宋_GB2312" w:hint="eastAsia"/>
                <w:sz w:val="32"/>
                <w:szCs w:val="32"/>
                <w:shd w:val="clear" w:color="auto" w:fill="FFFFFF"/>
              </w:rPr>
              <w:t>定期学法、会前学法、培训学法、个人自学、其他适宜的方式</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全年学习不少于6学时</w:t>
            </w:r>
          </w:p>
        </w:tc>
      </w:tr>
      <w:tr w:rsidR="00672337">
        <w:trPr>
          <w:trHeight w:val="2758"/>
          <w:jc w:val="center"/>
        </w:trPr>
        <w:tc>
          <w:tcPr>
            <w:tcW w:w="625"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深入学习与推动高质量发展密切相关的民商经济法（17部）</w:t>
            </w:r>
          </w:p>
        </w:tc>
        <w:tc>
          <w:tcPr>
            <w:tcW w:w="2832" w:type="pct"/>
            <w:tcBorders>
              <w:tl2br w:val="nil"/>
              <w:tr2bl w:val="nil"/>
            </w:tcBorders>
            <w:tcMar>
              <w:left w:w="105" w:type="dxa"/>
              <w:right w:w="105" w:type="dxa"/>
            </w:tcMar>
            <w:vAlign w:val="center"/>
          </w:tcPr>
          <w:p w:rsidR="00672337" w:rsidRDefault="00672337">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p>
          <w:p w:rsidR="00672337" w:rsidRDefault="00000000">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公司法》《商标法》《专利法》《著作权法》《消费者权益保护法》《招标投标法》《政府采购法》《企业破产法》《反不正当竞争法》《中小企业促进法》《证券法》《外商投资法》《反垄断法》《网络安全法》《数据安全法》《个人信息保护法》《出口管制法》</w:t>
            </w:r>
          </w:p>
          <w:p w:rsidR="00672337" w:rsidRDefault="00672337">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定期学法、会前学法、培训学法、个人自学、其他适宜的方式；相关领域、岗位需列入与业务相关内容重点学习</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力争以2-3年为周期，实现全员对清单内容</w:t>
            </w:r>
            <w:proofErr w:type="gramStart"/>
            <w:r>
              <w:rPr>
                <w:rFonts w:ascii="仿宋_GB2312" w:eastAsia="仿宋_GB2312" w:hAnsi="仿宋_GB2312" w:cs="仿宋_GB2312" w:hint="eastAsia"/>
                <w:sz w:val="32"/>
                <w:szCs w:val="32"/>
              </w:rPr>
              <w:t>学习全</w:t>
            </w:r>
            <w:proofErr w:type="gramEnd"/>
            <w:r>
              <w:rPr>
                <w:rFonts w:ascii="仿宋_GB2312" w:eastAsia="仿宋_GB2312" w:hAnsi="仿宋_GB2312" w:cs="仿宋_GB2312" w:hint="eastAsia"/>
                <w:sz w:val="32"/>
                <w:szCs w:val="32"/>
              </w:rPr>
              <w:t>覆盖；列入业务相关内容的从其要求</w:t>
            </w:r>
          </w:p>
        </w:tc>
      </w:tr>
      <w:tr w:rsidR="00672337">
        <w:trPr>
          <w:trHeight w:val="3023"/>
          <w:jc w:val="center"/>
        </w:trPr>
        <w:tc>
          <w:tcPr>
            <w:tcW w:w="625" w:type="pc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深入学习与社会治理现代化密切相关的行政法</w:t>
            </w:r>
          </w:p>
          <w:p w:rsidR="00672337" w:rsidRDefault="00000000">
            <w:pPr>
              <w:pStyle w:val="a8"/>
              <w:widowControl/>
              <w:autoSpaceDE w:val="0"/>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（15部）</w:t>
            </w:r>
          </w:p>
        </w:tc>
        <w:tc>
          <w:tcPr>
            <w:tcW w:w="2832"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保守国家秘密法》《传染病防治法》《环境保护法》《科学技术进步法》《行政许可法》《行政强制法》《行政处罚法》《行政复议法》《公务员法》《治安管理处罚法》《反间谍法》《反恐怖主义法》《生物安全法》《食品安全法》《突发事件应对法》</w:t>
            </w: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定期学法、会前学法、培训学法、个人自学、其他适宜的方式；相关领域、岗位需列入与业务相关内容重点学习</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力争以2-3年为周期，实现全员对清单内容</w:t>
            </w:r>
            <w:proofErr w:type="gramStart"/>
            <w:r>
              <w:rPr>
                <w:rFonts w:ascii="仿宋_GB2312" w:eastAsia="仿宋_GB2312" w:hAnsi="仿宋_GB2312" w:cs="仿宋_GB2312" w:hint="eastAsia"/>
                <w:sz w:val="32"/>
                <w:szCs w:val="32"/>
              </w:rPr>
              <w:t>学习全</w:t>
            </w:r>
            <w:proofErr w:type="gramEnd"/>
            <w:r>
              <w:rPr>
                <w:rFonts w:ascii="仿宋_GB2312" w:eastAsia="仿宋_GB2312" w:hAnsi="仿宋_GB2312" w:cs="仿宋_GB2312" w:hint="eastAsia"/>
                <w:sz w:val="32"/>
                <w:szCs w:val="32"/>
              </w:rPr>
              <w:t>覆盖；列入业务相关内容的从其要求</w:t>
            </w:r>
          </w:p>
        </w:tc>
      </w:tr>
      <w:tr w:rsidR="00672337">
        <w:trPr>
          <w:trHeight w:val="860"/>
          <w:jc w:val="center"/>
        </w:trPr>
        <w:tc>
          <w:tcPr>
            <w:tcW w:w="625"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重点任务</w:t>
            </w:r>
          </w:p>
        </w:tc>
        <w:tc>
          <w:tcPr>
            <w:tcW w:w="2832"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仿宋_GB2312" w:eastAsia="黑体" w:hAnsi="仿宋_GB2312" w:cs="仿宋_GB2312"/>
                <w:sz w:val="32"/>
                <w:szCs w:val="32"/>
                <w:shd w:val="clear" w:color="auto" w:fill="FFFFFF"/>
              </w:rPr>
            </w:pPr>
            <w:r>
              <w:rPr>
                <w:rFonts w:ascii="黑体" w:eastAsia="黑体" w:cs="黑体" w:hint="eastAsia"/>
                <w:sz w:val="32"/>
                <w:szCs w:val="32"/>
              </w:rPr>
              <w:t>重点学习内容</w:t>
            </w: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学习方式</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黑体" w:eastAsia="黑体" w:cs="黑体"/>
                <w:sz w:val="32"/>
                <w:szCs w:val="32"/>
              </w:rPr>
            </w:pPr>
            <w:r>
              <w:rPr>
                <w:rFonts w:ascii="黑体" w:eastAsia="黑体" w:cs="黑体" w:hint="eastAsia"/>
                <w:sz w:val="32"/>
                <w:szCs w:val="32"/>
              </w:rPr>
              <w:t>建议学时</w:t>
            </w:r>
          </w:p>
        </w:tc>
      </w:tr>
      <w:tr w:rsidR="00672337">
        <w:trPr>
          <w:trHeight w:val="3936"/>
          <w:jc w:val="center"/>
        </w:trPr>
        <w:tc>
          <w:tcPr>
            <w:tcW w:w="625"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深入学习与社会治理现代化密切相关的刑法、社会法、诉讼与非诉讼程序法</w:t>
            </w:r>
          </w:p>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（21部）</w:t>
            </w:r>
          </w:p>
        </w:tc>
        <w:tc>
          <w:tcPr>
            <w:tcW w:w="2832"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刑法》《反有组织犯罪法》《退役军人保障法》《残疾人保障法》《未成年人保护法》《妇女权益保障法》《老年人权益保障法》《劳动法》《安全生产法》《劳动合同法》《就业促进法》《境外非政府组织境内活动管理法》《法律援助法》《家庭教育促进法》《文物保护法》《公共文化服务保障法》《刑事诉讼法》《行政诉讼法》《民事诉讼法》《仲裁法》《人民调解法》</w:t>
            </w: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rPr>
                <w:rFonts w:ascii="黑体" w:eastAsia="黑体" w:cs="黑体"/>
                <w:sz w:val="32"/>
                <w:szCs w:val="32"/>
              </w:rPr>
            </w:pPr>
            <w:r>
              <w:rPr>
                <w:rFonts w:ascii="仿宋_GB2312" w:eastAsia="仿宋_GB2312" w:hAnsi="仿宋_GB2312" w:cs="仿宋_GB2312" w:hint="eastAsia"/>
                <w:sz w:val="32"/>
                <w:szCs w:val="32"/>
                <w:shd w:val="clear" w:color="auto" w:fill="FFFFFF"/>
              </w:rPr>
              <w:t>定期学法、会前学法、培训学法、个人自学、其他适宜的方式相关领域、岗位需列入与业务相关内容重点学习</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力争以2-3年为周期，实现全员对清单内容</w:t>
            </w:r>
            <w:proofErr w:type="gramStart"/>
            <w:r>
              <w:rPr>
                <w:rFonts w:ascii="仿宋_GB2312" w:eastAsia="仿宋_GB2312" w:hAnsi="仿宋_GB2312" w:cs="仿宋_GB2312" w:hint="eastAsia"/>
                <w:sz w:val="32"/>
                <w:szCs w:val="32"/>
              </w:rPr>
              <w:t>学习全</w:t>
            </w:r>
            <w:proofErr w:type="gramEnd"/>
            <w:r>
              <w:rPr>
                <w:rFonts w:ascii="仿宋_GB2312" w:eastAsia="仿宋_GB2312" w:hAnsi="仿宋_GB2312" w:cs="仿宋_GB2312" w:hint="eastAsia"/>
                <w:sz w:val="32"/>
                <w:szCs w:val="32"/>
              </w:rPr>
              <w:t>覆盖；列入业务相关内容的从其要求</w:t>
            </w:r>
          </w:p>
        </w:tc>
      </w:tr>
      <w:tr w:rsidR="00672337">
        <w:trPr>
          <w:trHeight w:val="3020"/>
          <w:jc w:val="center"/>
        </w:trPr>
        <w:tc>
          <w:tcPr>
            <w:tcW w:w="625"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深入学习与社会治理现代化密切相关的行政法规（7部）</w:t>
            </w:r>
          </w:p>
        </w:tc>
        <w:tc>
          <w:tcPr>
            <w:tcW w:w="2832" w:type="pct"/>
            <w:tcBorders>
              <w:tl2br w:val="nil"/>
              <w:tr2bl w:val="nil"/>
            </w:tcBorders>
            <w:tcMar>
              <w:left w:w="105" w:type="dxa"/>
              <w:right w:w="105" w:type="dxa"/>
            </w:tcMar>
            <w:vAlign w:val="center"/>
          </w:tcPr>
          <w:p w:rsidR="00672337" w:rsidRDefault="00672337">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p>
          <w:p w:rsidR="00672337" w:rsidRDefault="00672337">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p>
          <w:p w:rsidR="00672337" w:rsidRDefault="00000000">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《优化营商环境条例》《政府信息公开条例》《重大行政决策程序暂行条例》《法规规章备案条例》《行政法规制定程序条例》《行政执法机关移送涉嫌犯罪案件的规定》《工伤保险条例》</w:t>
            </w:r>
          </w:p>
          <w:p w:rsidR="00672337" w:rsidRDefault="00672337">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p>
          <w:p w:rsidR="00672337" w:rsidRDefault="00672337">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黑体" w:eastAsia="黑体" w:cs="黑体"/>
                <w:sz w:val="32"/>
                <w:szCs w:val="32"/>
              </w:rPr>
            </w:pPr>
            <w:r>
              <w:rPr>
                <w:rFonts w:ascii="仿宋_GB2312" w:eastAsia="仿宋_GB2312" w:hAnsi="仿宋_GB2312" w:cs="仿宋_GB2312" w:hint="eastAsia"/>
                <w:sz w:val="32"/>
                <w:szCs w:val="32"/>
                <w:shd w:val="clear" w:color="auto" w:fill="FFFFFF"/>
              </w:rPr>
              <w:t>定期学法、会前学法、培训学法、个人自学、其他适宜的方式；法治机构、执法岗位应当列入与业务相关内容重点学习</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争以2-3年为周期，实现全员对清单内容</w:t>
            </w:r>
            <w:proofErr w:type="gramStart"/>
            <w:r>
              <w:rPr>
                <w:rFonts w:ascii="仿宋_GB2312" w:eastAsia="仿宋_GB2312" w:hAnsi="仿宋_GB2312" w:cs="仿宋_GB2312" w:hint="eastAsia"/>
                <w:sz w:val="32"/>
                <w:szCs w:val="32"/>
              </w:rPr>
              <w:t>学习全</w:t>
            </w:r>
            <w:proofErr w:type="gramEnd"/>
            <w:r>
              <w:rPr>
                <w:rFonts w:ascii="仿宋_GB2312" w:eastAsia="仿宋_GB2312" w:hAnsi="仿宋_GB2312" w:cs="仿宋_GB2312" w:hint="eastAsia"/>
                <w:sz w:val="32"/>
                <w:szCs w:val="32"/>
              </w:rPr>
              <w:t>覆盖；列入业务相关内容的从其要求</w:t>
            </w:r>
          </w:p>
        </w:tc>
      </w:tr>
      <w:tr w:rsidR="00672337">
        <w:trPr>
          <w:trHeight w:val="596"/>
          <w:jc w:val="center"/>
        </w:trPr>
        <w:tc>
          <w:tcPr>
            <w:tcW w:w="625"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仿宋_GB2312" w:eastAsia="仿宋_GB2312" w:hAnsi="仿宋_GB2312" w:cs="仿宋_GB2312"/>
                <w:sz w:val="32"/>
                <w:szCs w:val="32"/>
                <w:shd w:val="clear" w:color="auto" w:fill="FFFFFF"/>
                <w:lang w:bidi="ar"/>
              </w:rPr>
            </w:pPr>
            <w:r>
              <w:rPr>
                <w:rFonts w:ascii="黑体" w:eastAsia="黑体" w:cs="黑体" w:hint="eastAsia"/>
                <w:sz w:val="32"/>
                <w:szCs w:val="32"/>
              </w:rPr>
              <w:t>重点任务</w:t>
            </w:r>
          </w:p>
        </w:tc>
        <w:tc>
          <w:tcPr>
            <w:tcW w:w="2832"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仿宋_GB2312" w:eastAsia="黑体" w:hAnsi="仿宋_GB2312" w:cs="仿宋_GB2312"/>
                <w:sz w:val="32"/>
                <w:szCs w:val="32"/>
                <w:shd w:val="clear" w:color="auto" w:fill="FFFFFF"/>
                <w:lang w:bidi="ar"/>
              </w:rPr>
            </w:pPr>
            <w:r>
              <w:rPr>
                <w:rFonts w:ascii="黑体" w:eastAsia="黑体" w:cs="黑体" w:hint="eastAsia"/>
                <w:sz w:val="32"/>
                <w:szCs w:val="32"/>
              </w:rPr>
              <w:t>重点学习内容</w:t>
            </w: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黑体" w:eastAsia="黑体" w:cs="黑体"/>
                <w:sz w:val="32"/>
                <w:szCs w:val="32"/>
                <w:lang w:bidi="ar"/>
              </w:rPr>
            </w:pPr>
            <w:r>
              <w:rPr>
                <w:rFonts w:ascii="黑体" w:eastAsia="黑体" w:cs="黑体" w:hint="eastAsia"/>
                <w:sz w:val="32"/>
                <w:szCs w:val="32"/>
              </w:rPr>
              <w:t>学习方式</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400" w:lineRule="exact"/>
              <w:jc w:val="center"/>
              <w:rPr>
                <w:rFonts w:ascii="黑体" w:eastAsia="黑体" w:cs="黑体"/>
                <w:sz w:val="32"/>
                <w:szCs w:val="32"/>
              </w:rPr>
            </w:pPr>
            <w:r>
              <w:rPr>
                <w:rFonts w:ascii="黑体" w:eastAsia="黑体" w:cs="黑体" w:hint="eastAsia"/>
                <w:sz w:val="32"/>
                <w:szCs w:val="32"/>
              </w:rPr>
              <w:t>建议学时</w:t>
            </w:r>
          </w:p>
        </w:tc>
      </w:tr>
      <w:tr w:rsidR="00672337">
        <w:trPr>
          <w:trHeight w:val="2104"/>
          <w:jc w:val="center"/>
        </w:trPr>
        <w:tc>
          <w:tcPr>
            <w:tcW w:w="625"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color w:val="auto"/>
                <w:sz w:val="32"/>
                <w:szCs w:val="32"/>
              </w:rPr>
              <w:t>（若干）</w:t>
            </w:r>
          </w:p>
        </w:tc>
        <w:tc>
          <w:tcPr>
            <w:tcW w:w="2832"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详见《辽宁省党政领导干部学法清单（专业领域版）》中所属领域对应的重点学习内容</w:t>
            </w: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黑体" w:eastAsia="黑体" w:cs="黑体"/>
                <w:sz w:val="32"/>
                <w:szCs w:val="32"/>
              </w:rPr>
            </w:pPr>
            <w:r>
              <w:rPr>
                <w:rFonts w:ascii="仿宋_GB2312" w:eastAsia="仿宋_GB2312" w:hAnsi="仿宋_GB2312" w:cs="仿宋_GB2312" w:hint="eastAsia"/>
                <w:sz w:val="32"/>
                <w:szCs w:val="32"/>
                <w:shd w:val="clear" w:color="auto" w:fill="FFFFFF"/>
              </w:rPr>
              <w:t>定期学法、会前学法、培训学法、个人自学、其他适宜的方式</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做到法治机构、执法岗位人员全年学习不低于总学时40%</w:t>
            </w:r>
          </w:p>
        </w:tc>
      </w:tr>
      <w:tr w:rsidR="00672337">
        <w:trPr>
          <w:trHeight w:val="5337"/>
          <w:jc w:val="center"/>
        </w:trPr>
        <w:tc>
          <w:tcPr>
            <w:tcW w:w="625"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党内法规</w:t>
            </w:r>
          </w:p>
          <w:p w:rsidR="00672337" w:rsidRDefault="00000000">
            <w:pPr>
              <w:pStyle w:val="a8"/>
              <w:widowControl/>
              <w:spacing w:before="0" w:beforeAutospacing="0" w:after="0" w:afterAutospacing="0" w:line="360" w:lineRule="exact"/>
              <w:jc w:val="center"/>
              <w:rPr>
                <w:sz w:val="32"/>
                <w:szCs w:val="32"/>
              </w:rPr>
            </w:pPr>
            <w:r>
              <w:rPr>
                <w:rFonts w:ascii="仿宋_GB2312" w:eastAsia="仿宋_GB2312" w:hAnsi="仿宋_GB2312" w:cs="仿宋_GB2312" w:hint="eastAsia"/>
                <w:color w:val="333333"/>
                <w:sz w:val="32"/>
                <w:szCs w:val="32"/>
                <w:shd w:val="clear" w:color="auto" w:fill="FFFFFF"/>
              </w:rPr>
              <w:t>（24部）</w:t>
            </w:r>
          </w:p>
        </w:tc>
        <w:tc>
          <w:tcPr>
            <w:tcW w:w="2832" w:type="pct"/>
            <w:tcBorders>
              <w:tl2br w:val="nil"/>
              <w:tr2bl w:val="nil"/>
            </w:tcBorders>
            <w:tcMar>
              <w:left w:w="105" w:type="dxa"/>
              <w:right w:w="105" w:type="dxa"/>
            </w:tcMar>
          </w:tcPr>
          <w:p w:rsidR="00672337" w:rsidRDefault="00000000">
            <w:pPr>
              <w:pStyle w:val="a8"/>
              <w:widowControl/>
              <w:spacing w:before="0" w:beforeAutospacing="0" w:after="0" w:afterAutospacing="0" w:line="3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《党章》《关于新形势下党内政治生活的若干准则》《中国共产党党徽党旗条例 》《中国共产党中央委员会工作条例》《中国共产党地方委员会工作条例》《中国共产党党组工作条例》《中国共产党工作机关条例(试行)》《中国共产党支部工作条例(试行)》《党政主要负责人履行推进法治建设第一责任人职责规定》《党委(党组)落实全面从严治党主体责任规定》《关于实行党风廉政建设责任制的规定》《中国共产党党委(党组)理论学习中心组学习规则》《中国共产党廉洁自律准则》《中国共产党党内监督条例》《中国共产党纪律处分条例》《中国共产党问责条例》《中国共产党党内法规制定条例》《中国共产党组织工作条例》《中国共产党政法工作条例》《中国共产党统一战线工作条例》《中国共产党重大事项请示报告条例》《中国共产党党员权利保障条例》《信访工作条例》《中国共产党宣传工作条例》</w:t>
            </w:r>
          </w:p>
        </w:tc>
        <w:tc>
          <w:tcPr>
            <w:tcW w:w="863"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定期学法、会前学法、培训学法、个人自学、其他适宜的方式；党委工作部门工作人员、党政主要负责人应当重点学习；其他单位以支部学习作为重点方式</w:t>
            </w:r>
          </w:p>
        </w:tc>
        <w:tc>
          <w:tcPr>
            <w:tcW w:w="679" w:type="pc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3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突出对《党章》的学习；力争以2-3年为周期，实现全员对清单内容</w:t>
            </w:r>
            <w:proofErr w:type="gramStart"/>
            <w:r>
              <w:rPr>
                <w:rFonts w:ascii="仿宋_GB2312" w:eastAsia="仿宋_GB2312" w:hAnsi="仿宋_GB2312" w:cs="仿宋_GB2312" w:hint="eastAsia"/>
                <w:sz w:val="32"/>
                <w:szCs w:val="32"/>
              </w:rPr>
              <w:t>学习全</w:t>
            </w:r>
            <w:proofErr w:type="gramEnd"/>
            <w:r>
              <w:rPr>
                <w:rFonts w:ascii="仿宋_GB2312" w:eastAsia="仿宋_GB2312" w:hAnsi="仿宋_GB2312" w:cs="仿宋_GB2312" w:hint="eastAsia"/>
                <w:sz w:val="32"/>
                <w:szCs w:val="32"/>
              </w:rPr>
              <w:t>覆盖；党员每月学习不少于1学时</w:t>
            </w:r>
          </w:p>
        </w:tc>
      </w:tr>
    </w:tbl>
    <w:p w:rsidR="00672337" w:rsidRDefault="00672337">
      <w:pPr>
        <w:pStyle w:val="a8"/>
        <w:widowControl/>
        <w:jc w:val="both"/>
        <w:rPr>
          <w:rFonts w:ascii="黑体" w:eastAsia="黑体" w:hAnsi="黑体" w:cs="黑体"/>
          <w:sz w:val="32"/>
          <w:szCs w:val="32"/>
        </w:rPr>
        <w:sectPr w:rsidR="00672337">
          <w:footerReference w:type="default" r:id="rId7"/>
          <w:pgSz w:w="16838" w:h="11906" w:orient="landscape"/>
          <w:pgMar w:top="1800" w:right="1440" w:bottom="1800" w:left="1440" w:header="851" w:footer="992" w:gutter="0"/>
          <w:cols w:space="720"/>
          <w:docGrid w:type="lines" w:linePitch="312"/>
        </w:sect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附件2 </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w:t>
      </w:r>
      <w:r>
        <w:rPr>
          <w:rFonts w:ascii="方正小标宋_GBK" w:eastAsia="方正小标宋_GBK" w:hAnsi="方正小标宋_GBK" w:cs="方正小标宋_GBK"/>
          <w:color w:val="auto"/>
          <w:sz w:val="43"/>
          <w:szCs w:val="43"/>
        </w:rPr>
        <w:t>领导干部学法清单</w:t>
      </w:r>
      <w:r>
        <w:rPr>
          <w:rFonts w:ascii="方正小标宋_GBK" w:eastAsia="方正小标宋_GBK" w:hAnsi="方正小标宋_GBK" w:cs="方正小标宋_GBK" w:hint="eastAsia"/>
          <w:color w:val="auto"/>
          <w:sz w:val="43"/>
          <w:szCs w:val="43"/>
        </w:rPr>
        <w:t>（专业领域版）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所属领域：</w:t>
      </w:r>
      <w:proofErr w:type="gramStart"/>
      <w:r>
        <w:rPr>
          <w:rFonts w:ascii="仿宋_GB2312" w:eastAsia="仿宋_GB2312" w:hAnsi="仿宋_GB2312" w:cs="仿宋_GB2312" w:hint="eastAsia"/>
          <w:color w:val="auto"/>
          <w:sz w:val="32"/>
          <w:szCs w:val="32"/>
          <w:shd w:val="clear" w:color="auto" w:fill="FFFFFF"/>
        </w:rPr>
        <w:t>发改系统</w:t>
      </w:r>
      <w:proofErr w:type="gramEnd"/>
    </w:p>
    <w:tbl>
      <w:tblPr>
        <w:tblW w:w="94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605"/>
      </w:tblGrid>
      <w:tr w:rsidR="00672337">
        <w:trPr>
          <w:trHeight w:val="660"/>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7605"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黑体"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760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《价格法》《节约能源法》《循环经济促进法》《招标投标法》</w:t>
            </w:r>
          </w:p>
        </w:tc>
      </w:tr>
      <w:tr w:rsidR="00672337">
        <w:trPr>
          <w:trHeight w:val="1899"/>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60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《政府投资条例》《企业投资项目核准和备案管理条例》《粮食流通管理条例》《招标投标法实施条例》</w:t>
            </w:r>
          </w:p>
        </w:tc>
      </w:tr>
      <w:tr w:rsidR="00672337">
        <w:trPr>
          <w:trHeight w:val="440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60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电力可靠性管理办法（暂行）》《全国投资项目在线审批监管平台运行管理暂行办法》《企业投资项目核准和备案管理办法》《价格监测规定》《政府制定价格成本监审办法》《固定资产投资项目节能审查办法》《节能监察办法》《粮食质量安全监管办法》《粮油仓储管理办法》《必须招标的工程项目规定》</w:t>
            </w:r>
          </w:p>
        </w:tc>
      </w:tr>
      <w:tr w:rsidR="00672337">
        <w:trPr>
          <w:trHeight w:val="67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60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附件3</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w:t>
      </w:r>
      <w:r>
        <w:rPr>
          <w:rFonts w:ascii="方正小标宋_GBK" w:eastAsia="方正小标宋_GBK" w:hAnsi="方正小标宋_GBK" w:cs="方正小标宋_GBK"/>
          <w:sz w:val="43"/>
          <w:szCs w:val="43"/>
        </w:rPr>
        <w:t>领导干部学法清单</w:t>
      </w:r>
      <w:r>
        <w:rPr>
          <w:rFonts w:ascii="方正小标宋_GBK" w:eastAsia="方正小标宋_GBK" w:hAnsi="方正小标宋_GBK" w:cs="方正小标宋_GBK" w:hint="eastAsia"/>
          <w:sz w:val="43"/>
          <w:szCs w:val="43"/>
        </w:rPr>
        <w:t>（专业领域版）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所属领域：教育系统</w:t>
      </w:r>
    </w:p>
    <w:tbl>
      <w:tblPr>
        <w:tblW w:w="90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231"/>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7231"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color w:val="auto"/>
                <w:sz w:val="32"/>
                <w:szCs w:val="32"/>
              </w:rPr>
              <w:t>重点学习内容</w:t>
            </w:r>
          </w:p>
        </w:tc>
      </w:tr>
      <w:tr w:rsidR="00672337">
        <w:trPr>
          <w:trHeight w:val="1748"/>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723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《教育法》《义务教育法》《职业教育法》《高等教育法》《民办教育促进法》《教师法》</w:t>
            </w:r>
          </w:p>
        </w:tc>
      </w:tr>
      <w:tr w:rsidR="00672337">
        <w:trPr>
          <w:trHeight w:val="2399"/>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23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《教育督导条例》《学校体育工作条例》《学校卫生工作条例》《民办教育促进法实施条例》《中外合作办学条例》《教师资格条例》</w:t>
            </w:r>
          </w:p>
        </w:tc>
      </w:tr>
      <w:tr w:rsidR="00672337">
        <w:trPr>
          <w:trHeight w:val="350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23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《中外合作办学条例实施办法》《普通高等学校学生管理规定》《</w:t>
            </w:r>
            <w:hyperlink r:id="rId8" w:tgtFrame="/tmp/wps-china/x/_blank" w:history="1">
              <w:r>
                <w:rPr>
                  <w:rFonts w:ascii="仿宋_GB2312" w:eastAsia="仿宋_GB2312" w:hAnsi="仿宋_GB2312" w:cs="仿宋_GB2312" w:hint="eastAsia"/>
                  <w:sz w:val="32"/>
                  <w:szCs w:val="32"/>
                </w:rPr>
                <w:t>中小学法治副校长聘任与管理办法</w:t>
              </w:r>
            </w:hyperlink>
            <w:r>
              <w:rPr>
                <w:rFonts w:ascii="仿宋_GB2312" w:eastAsia="仿宋_GB2312" w:hAnsi="仿宋_GB2312" w:cs="仿宋_GB2312" w:hint="eastAsia"/>
                <w:sz w:val="32"/>
                <w:szCs w:val="32"/>
              </w:rPr>
              <w:t>》《普通话水平测试管理规定》《未成年人学校保护规定》《高等学校消防安全管理规定》《中小学教师继续教育规定》《教育行政处罚暂行实施办法》</w:t>
            </w:r>
          </w:p>
        </w:tc>
      </w:tr>
      <w:tr w:rsidR="00672337">
        <w:trPr>
          <w:trHeight w:val="128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23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《辽宁省学校安全条例》</w:t>
            </w:r>
          </w:p>
        </w:tc>
      </w:tr>
    </w:tbl>
    <w:p w:rsidR="00672337" w:rsidRDefault="00000000">
      <w:pPr>
        <w:rPr>
          <w:lang w:eastAsia="zh-CN"/>
        </w:rPr>
      </w:pPr>
      <w:r>
        <w:rPr>
          <w:rFonts w:ascii="黑体" w:eastAsia="黑体" w:hAnsi="黑体" w:cs="黑体" w:hint="eastAsia"/>
          <w:sz w:val="32"/>
          <w:szCs w:val="32"/>
          <w:lang w:eastAsia="zh-CN"/>
        </w:rPr>
        <w:lastRenderedPageBreak/>
        <w:t>附件4</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w:t>
      </w:r>
      <w:r>
        <w:rPr>
          <w:rFonts w:ascii="方正小标宋_GBK" w:eastAsia="方正小标宋_GBK" w:hAnsi="方正小标宋_GBK" w:cs="方正小标宋_GBK"/>
          <w:color w:val="auto"/>
          <w:sz w:val="43"/>
          <w:szCs w:val="43"/>
        </w:rPr>
        <w:t>领导干部学法清单</w:t>
      </w:r>
      <w:r>
        <w:rPr>
          <w:rFonts w:ascii="方正小标宋_GBK" w:eastAsia="方正小标宋_GBK" w:hAnsi="方正小标宋_GBK" w:cs="方正小标宋_GBK" w:hint="eastAsia"/>
          <w:color w:val="auto"/>
          <w:sz w:val="43"/>
          <w:szCs w:val="43"/>
        </w:rPr>
        <w:t>（专业领域版）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所属领域：科技系统</w:t>
      </w:r>
    </w:p>
    <w:tbl>
      <w:tblPr>
        <w:tblW w:w="93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581"/>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7581"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2520"/>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758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《科学技术进步法》《促进科技成果转化法》《科学技术普及法》</w:t>
            </w:r>
          </w:p>
        </w:tc>
      </w:tr>
      <w:tr w:rsidR="00672337">
        <w:trPr>
          <w:trHeight w:val="15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58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《国家科学技术奖励条例》《人类遗传资源管理条例》</w:t>
            </w:r>
          </w:p>
        </w:tc>
      </w:tr>
      <w:tr w:rsidR="00672337">
        <w:trPr>
          <w:trHeight w:val="2379"/>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58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《科学技术活动违规行为处理暂行规定》《科学技术保密规定》</w:t>
            </w:r>
          </w:p>
        </w:tc>
      </w:tr>
      <w:tr w:rsidR="00672337">
        <w:trPr>
          <w:trHeight w:val="2403"/>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58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《辽宁省科技创新条例》《辽宁省实施&lt;中华人民共和国促进科技成果转化法&gt;规定》</w:t>
            </w:r>
          </w:p>
        </w:tc>
      </w:tr>
    </w:tbl>
    <w:p w:rsidR="00672337" w:rsidRDefault="00000000">
      <w:pPr>
        <w:rPr>
          <w:lang w:eastAsia="zh-CN"/>
        </w:rPr>
      </w:pPr>
      <w:r>
        <w:rPr>
          <w:rFonts w:ascii="黑体" w:eastAsia="黑体" w:hAnsi="黑体" w:cs="黑体" w:hint="eastAsia"/>
          <w:sz w:val="32"/>
          <w:szCs w:val="32"/>
          <w:lang w:eastAsia="zh-CN"/>
        </w:rPr>
        <w:lastRenderedPageBreak/>
        <w:t>附件5</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所属领域：工业和信息化系统</w:t>
      </w:r>
    </w:p>
    <w:tbl>
      <w:tblPr>
        <w:tblW w:w="89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171"/>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7171"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2097"/>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717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《节约能源法》《安全生产法》《生物安全法》《反间谍法》</w:t>
            </w:r>
          </w:p>
        </w:tc>
      </w:tr>
      <w:tr w:rsidR="00672337">
        <w:trPr>
          <w:trHeight w:val="220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17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《电力设施保护条例》《无线电管理条例》《监控化学品管理条例》《民用爆炸物品管理条例》</w:t>
            </w:r>
          </w:p>
        </w:tc>
      </w:tr>
      <w:tr w:rsidR="00672337">
        <w:trPr>
          <w:trHeight w:val="16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17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r>
      <w:tr w:rsidR="00672337">
        <w:trPr>
          <w:trHeight w:val="27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17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《辽宁省企业权益保护条例》《辽宁省电力设施保护条例》《辽宁省优化营商环境条例》</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附件6</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所属领域：民族和宗教系统</w:t>
      </w:r>
    </w:p>
    <w:tbl>
      <w:tblPr>
        <w:tblW w:w="9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304"/>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7304"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90"/>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7304"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《民族区域自治法》《国家安全法》《反恐怖主义法》</w:t>
            </w:r>
          </w:p>
        </w:tc>
      </w:tr>
      <w:tr w:rsidR="00672337">
        <w:trPr>
          <w:trHeight w:val="126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c>
          <w:tcPr>
            <w:tcW w:w="7304"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《宗教事务条例》《境内外国人宗教活动管理规定》</w:t>
            </w:r>
          </w:p>
        </w:tc>
      </w:tr>
      <w:tr w:rsidR="00672337">
        <w:trPr>
          <w:trHeight w:val="443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c>
          <w:tcPr>
            <w:tcW w:w="7304"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公民民族成分登记管理办法》《宗教活动场所设立审批和登记办法》《宗教教职人员备案办法》《宗教院校设立办法》《藏传佛教寺庙管理办法》《境内外国人宗教活动管理规定实施细则》《宗教团体管理办法》《互联网宗教信息服务管理办法》《宗教活动场所财务管理办法》</w:t>
            </w:r>
          </w:p>
        </w:tc>
      </w:tr>
      <w:tr w:rsidR="00672337">
        <w:trPr>
          <w:trHeight w:val="110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c>
          <w:tcPr>
            <w:tcW w:w="7304"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《辽宁省清真食品生产经营管理条例》</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附件7</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所属领域：公安系统</w:t>
      </w:r>
    </w:p>
    <w:tbl>
      <w:tblPr>
        <w:tblW w:w="90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00"/>
        <w:gridCol w:w="7341"/>
      </w:tblGrid>
      <w:tr w:rsidR="00672337">
        <w:trPr>
          <w:trHeight w:val="795"/>
          <w:jc w:val="center"/>
        </w:trPr>
        <w:tc>
          <w:tcPr>
            <w:tcW w:w="1700"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7341"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795"/>
          <w:jc w:val="center"/>
        </w:trPr>
        <w:tc>
          <w:tcPr>
            <w:tcW w:w="1700"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734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《刑法》《刑事诉讼法》《审计法》《反有组织犯罪法》《反电信网络诈骗法》《治安管理处罚法》《行政诉讼法》《道路交通安全法》《禁毒法》《出入境管理法》《人民警察法》</w:t>
            </w:r>
          </w:p>
        </w:tc>
      </w:tr>
      <w:tr w:rsidR="00672337">
        <w:trPr>
          <w:trHeight w:val="90"/>
          <w:jc w:val="center"/>
        </w:trPr>
        <w:tc>
          <w:tcPr>
            <w:tcW w:w="1700"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34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widowControl/>
              <w:spacing w:line="560" w:lineRule="exact"/>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《娱乐</w:t>
            </w:r>
            <w:r>
              <w:rPr>
                <w:rFonts w:ascii="仿宋_GB2312" w:eastAsia="仿宋_GB2312" w:hAnsi="仿宋_GB2312" w:cs="仿宋_GB2312" w:hint="eastAsia"/>
                <w:color w:val="auto"/>
                <w:sz w:val="32"/>
                <w:szCs w:val="32"/>
                <w:lang w:eastAsia="zh-CN" w:bidi="ar"/>
              </w:rPr>
              <w:t>场所管理条例》《看守所条例》《大型群众性活动安全管理条例》《易制毒化学品管理条例》《关键信息基础设施安全保护条例》</w:t>
            </w:r>
          </w:p>
        </w:tc>
      </w:tr>
      <w:tr w:rsidR="00672337">
        <w:trPr>
          <w:trHeight w:val="90"/>
          <w:jc w:val="center"/>
        </w:trPr>
        <w:tc>
          <w:tcPr>
            <w:tcW w:w="1700"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34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《公安机关反有组织犯罪工作规定》《关于取保候审若干问题的规定》《公安机关人民警察内务条令》《公安机关人民警察执法过错责任追究规定》</w:t>
            </w:r>
          </w:p>
        </w:tc>
      </w:tr>
      <w:tr w:rsidR="00672337">
        <w:trPr>
          <w:trHeight w:val="90"/>
          <w:jc w:val="center"/>
        </w:trPr>
        <w:tc>
          <w:tcPr>
            <w:tcW w:w="1700"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34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《辽宁省优化营商环境条例》</w:t>
            </w:r>
          </w:p>
        </w:tc>
      </w:tr>
    </w:tbl>
    <w:p w:rsidR="00672337" w:rsidRDefault="00672337">
      <w:pPr>
        <w:rPr>
          <w:color w:val="auto"/>
          <w:lang w:eastAsia="zh-CN"/>
        </w:rPr>
      </w:pPr>
    </w:p>
    <w:p w:rsidR="00672337" w:rsidRDefault="00672337">
      <w:pPr>
        <w:rPr>
          <w:color w:val="auto"/>
          <w:lang w:eastAsia="zh-CN"/>
        </w:rPr>
      </w:pPr>
    </w:p>
    <w:p w:rsidR="00672337" w:rsidRDefault="00672337">
      <w:pPr>
        <w:rPr>
          <w:color w:val="auto"/>
          <w:lang w:eastAsia="zh-CN"/>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附件8</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所属领域：民政系统</w:t>
      </w:r>
    </w:p>
    <w:tbl>
      <w:tblPr>
        <w:tblW w:w="91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335"/>
      </w:tblGrid>
      <w:tr w:rsidR="00672337">
        <w:trPr>
          <w:trHeight w:val="579"/>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7335"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939"/>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733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widowControl/>
              <w:spacing w:line="540" w:lineRule="exact"/>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kern w:val="2"/>
                <w:sz w:val="32"/>
                <w:szCs w:val="32"/>
                <w:lang w:eastAsia="zh-CN" w:bidi="ar-SA"/>
              </w:rPr>
              <w:t>《慈善法》</w:t>
            </w:r>
          </w:p>
        </w:tc>
      </w:tr>
      <w:tr w:rsidR="00672337">
        <w:trPr>
          <w:trHeight w:val="3738"/>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33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sz w:val="32"/>
                <w:szCs w:val="32"/>
              </w:rPr>
              <w:t>行</w:t>
            </w:r>
            <w:r>
              <w:rPr>
                <w:rFonts w:ascii="仿宋_GB2312" w:eastAsia="仿宋_GB2312" w:hAnsi="仿宋_GB2312" w:cs="仿宋_GB2312" w:hint="eastAsia"/>
                <w:color w:val="auto"/>
                <w:kern w:val="2"/>
                <w:sz w:val="32"/>
                <w:szCs w:val="32"/>
              </w:rPr>
              <w:t>政法规：</w:t>
            </w:r>
          </w:p>
          <w:p w:rsidR="00672337" w:rsidRDefault="00000000">
            <w:pPr>
              <w:widowControl/>
              <w:spacing w:line="540" w:lineRule="exact"/>
              <w:rPr>
                <w:rFonts w:ascii="仿宋_GB2312" w:eastAsia="仿宋_GB2312" w:hAnsi="仿宋_GB2312" w:cs="仿宋_GB2312"/>
                <w:color w:val="auto"/>
                <w:kern w:val="2"/>
                <w:sz w:val="32"/>
                <w:szCs w:val="32"/>
                <w:lang w:eastAsia="zh-CN" w:bidi="ar-SA"/>
              </w:rPr>
            </w:pPr>
            <w:r>
              <w:rPr>
                <w:rFonts w:ascii="仿宋_GB2312" w:eastAsia="仿宋_GB2312" w:hAnsi="仿宋_GB2312" w:cs="仿宋_GB2312" w:hint="eastAsia"/>
                <w:color w:val="auto"/>
                <w:kern w:val="2"/>
                <w:sz w:val="32"/>
                <w:szCs w:val="32"/>
                <w:lang w:eastAsia="zh-CN" w:bidi="ar-SA"/>
              </w:rPr>
              <w:t>《社会团体登记管理条例》《民办非企业单位登记管理暂行条例》《基金会管理条例》《社会救助暂行办法》《地名管理条例》《殡葬管理条例》《城市生活无着的流浪乞讨人员救助管理办法》《志愿服务条例》《中国公民收养子女登记办法》《彩票管理条例》</w:t>
            </w:r>
          </w:p>
        </w:tc>
      </w:tr>
      <w:tr w:rsidR="00672337">
        <w:trPr>
          <w:trHeight w:val="1942"/>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33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widowControl/>
              <w:spacing w:line="540" w:lineRule="exact"/>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kern w:val="2"/>
                <w:sz w:val="32"/>
                <w:szCs w:val="32"/>
                <w:lang w:eastAsia="zh-CN" w:bidi="ar-SA"/>
              </w:rPr>
              <w:t>《社会组织登记管理机关行政处罚程序规定》《慈善组织公开募捐管理办法》《儿童福利机构管理办法》《养老机构管理办法》</w:t>
            </w:r>
          </w:p>
        </w:tc>
      </w:tr>
      <w:tr w:rsidR="00672337">
        <w:trPr>
          <w:trHeight w:val="233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33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《辽宁省村民委员会选举办法》《辽宁省社会组织管理条例》《辽宁省殡葬管理实施办法》《辽宁省社会救助实施办法》</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附件9</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所属领域：司法行政系统</w:t>
      </w:r>
    </w:p>
    <w:tbl>
      <w:tblPr>
        <w:tblW w:w="88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055"/>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7055"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705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kern w:val="2"/>
                <w:sz w:val="32"/>
                <w:szCs w:val="32"/>
              </w:rPr>
              <w:t>《人民调解法》《人民陪审员法》《律师法》《法律援助法》《公证法》《社区矫正法》《监狱法》《禁毒法》《立法法》《行政复议法》</w:t>
            </w:r>
          </w:p>
        </w:tc>
      </w:tr>
      <w:tr w:rsidR="00672337">
        <w:trPr>
          <w:trHeight w:val="2442"/>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705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widowControl/>
              <w:spacing w:line="560" w:lineRule="exact"/>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《中华人民共和国行政复议法实施条例》《戒毒条例》《外国律师事务所驻华代表机构管理条例》</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705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《基层法律服务所管理办法》《律师执业管理办法》《律师事务所管理办法》</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705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《辽宁省矛盾纠纷多元预防化解条例》《辽宁省法治宣传教育条例》《辽宁省规章规范性文件定期清理规定》《辽宁省规章规范性文件备案办法》《辽宁省重大行政决策程序规定》</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附件10</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所属领域：财政系统</w:t>
      </w:r>
    </w:p>
    <w:tbl>
      <w:tblPr>
        <w:tblW w:w="9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297"/>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7297"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1681"/>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7297"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《预算法》《会计法》《政府采购法》《注册会计师法》《资产评估法》</w:t>
            </w:r>
          </w:p>
        </w:tc>
      </w:tr>
      <w:tr w:rsidR="00672337">
        <w:trPr>
          <w:trHeight w:val="178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7297"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《政府采购法实施条例》《预算法实施条例》</w:t>
            </w:r>
          </w:p>
        </w:tc>
      </w:tr>
      <w:tr w:rsidR="00672337">
        <w:trPr>
          <w:trHeight w:val="394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7297"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政府采购质疑和投诉办法》《政府购买服务管理办法》《政府采购非招标采购方式管理办法》《财政行政处罚听证实施办法》《政府采购货物和服务招标投标管理办法》《政府采购信息发布管理办法》《政府采购框架协议采购方式管理暂行办法》</w:t>
            </w:r>
          </w:p>
        </w:tc>
      </w:tr>
      <w:tr w:rsidR="00672337">
        <w:trPr>
          <w:trHeight w:val="1106"/>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7297"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附件11</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所属领域：</w:t>
      </w:r>
      <w:proofErr w:type="gramStart"/>
      <w:r>
        <w:rPr>
          <w:rFonts w:ascii="仿宋_GB2312" w:eastAsia="仿宋_GB2312" w:hAnsi="仿宋_GB2312" w:cs="仿宋_GB2312" w:hint="eastAsia"/>
          <w:sz w:val="32"/>
          <w:szCs w:val="32"/>
          <w:shd w:val="clear" w:color="auto" w:fill="FFFFFF"/>
        </w:rPr>
        <w:t>人社系统</w:t>
      </w:r>
      <w:proofErr w:type="gramEnd"/>
    </w:p>
    <w:tbl>
      <w:tblPr>
        <w:tblW w:w="9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0"/>
        <w:gridCol w:w="7458"/>
      </w:tblGrid>
      <w:tr w:rsidR="00672337">
        <w:trPr>
          <w:trHeight w:val="614"/>
          <w:jc w:val="center"/>
        </w:trPr>
        <w:tc>
          <w:tcPr>
            <w:tcW w:w="1620"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745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2125"/>
          <w:jc w:val="center"/>
        </w:trPr>
        <w:tc>
          <w:tcPr>
            <w:tcW w:w="1620"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7458"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《劳动法》《社会保险法》《就业促进法》《劳动合同法》《劳动争议调解仲裁法》《军人保险法》《工会法》《</w:t>
            </w:r>
            <w:hyperlink r:id="rId9" w:tgtFrame="/tmp/wps-china/x/_blank" w:history="1">
              <w:r>
                <w:rPr>
                  <w:rFonts w:ascii="仿宋_GB2312" w:eastAsia="仿宋_GB2312" w:hAnsi="仿宋_GB2312" w:cs="仿宋_GB2312" w:hint="eastAsia"/>
                  <w:sz w:val="32"/>
                  <w:szCs w:val="32"/>
                </w:rPr>
                <w:t>国家勋章和国家荣誉称号法</w:t>
              </w:r>
            </w:hyperlink>
            <w:r>
              <w:rPr>
                <w:rFonts w:ascii="仿宋_GB2312" w:eastAsia="仿宋_GB2312" w:hAnsi="仿宋_GB2312" w:cs="仿宋_GB2312" w:hint="eastAsia"/>
                <w:sz w:val="32"/>
                <w:szCs w:val="32"/>
              </w:rPr>
              <w:t>》</w:t>
            </w:r>
          </w:p>
        </w:tc>
      </w:tr>
      <w:tr w:rsidR="00672337">
        <w:trPr>
          <w:trHeight w:val="3276"/>
          <w:jc w:val="center"/>
        </w:trPr>
        <w:tc>
          <w:tcPr>
            <w:tcW w:w="1620"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p>
        </w:tc>
        <w:tc>
          <w:tcPr>
            <w:tcW w:w="7458"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10" w:tgtFrame="/tmp/wps-china/x/_blank" w:history="1">
              <w:r>
                <w:rPr>
                  <w:rFonts w:ascii="仿宋_GB2312" w:eastAsia="仿宋_GB2312" w:hAnsi="仿宋_GB2312" w:cs="仿宋_GB2312" w:hint="eastAsia"/>
                  <w:sz w:val="32"/>
                  <w:szCs w:val="32"/>
                </w:rPr>
                <w:t>保障农民工工资支付条例</w:t>
              </w:r>
            </w:hyperlink>
            <w:r>
              <w:rPr>
                <w:rFonts w:ascii="仿宋_GB2312" w:eastAsia="仿宋_GB2312" w:hAnsi="仿宋_GB2312" w:cs="仿宋_GB2312" w:hint="eastAsia"/>
                <w:sz w:val="32"/>
                <w:szCs w:val="32"/>
              </w:rPr>
              <w:t>》《人力资源市场暂行条例》《全国社会保障基金条例》《事业单位人员管理条例》《</w:t>
            </w:r>
            <w:hyperlink r:id="rId11" w:tgtFrame="/tmp/wps-china/x/_blank" w:history="1">
              <w:r>
                <w:rPr>
                  <w:rFonts w:ascii="仿宋_GB2312" w:eastAsia="仿宋_GB2312" w:hAnsi="仿宋_GB2312" w:cs="仿宋_GB2312" w:hint="eastAsia"/>
                  <w:sz w:val="32"/>
                  <w:szCs w:val="32"/>
                </w:rPr>
                <w:t>女职工劳动保护特别规定</w:t>
              </w:r>
            </w:hyperlink>
            <w:r>
              <w:rPr>
                <w:rFonts w:ascii="仿宋_GB2312" w:eastAsia="仿宋_GB2312" w:hAnsi="仿宋_GB2312" w:cs="仿宋_GB2312" w:hint="eastAsia"/>
                <w:sz w:val="32"/>
                <w:szCs w:val="32"/>
              </w:rPr>
              <w:t>》《工伤保险条例》《劳动保障监察条例》《</w:t>
            </w:r>
            <w:hyperlink r:id="rId12" w:tgtFrame="/tmp/wps-china/x/_blank" w:history="1">
              <w:r>
                <w:rPr>
                  <w:rFonts w:ascii="仿宋_GB2312" w:eastAsia="仿宋_GB2312" w:hAnsi="仿宋_GB2312" w:cs="仿宋_GB2312" w:hint="eastAsia"/>
                  <w:sz w:val="32"/>
                  <w:szCs w:val="32"/>
                </w:rPr>
                <w:t>社会保险费征缴暂行条例</w:t>
              </w:r>
            </w:hyperlink>
            <w:r>
              <w:rPr>
                <w:rFonts w:ascii="仿宋_GB2312" w:eastAsia="仿宋_GB2312" w:hAnsi="仿宋_GB2312" w:cs="仿宋_GB2312" w:hint="eastAsia"/>
                <w:sz w:val="32"/>
                <w:szCs w:val="32"/>
              </w:rPr>
              <w:t>》《</w:t>
            </w:r>
            <w:hyperlink r:id="rId13" w:tgtFrame="/tmp/wps-china/x/_blank" w:history="1">
              <w:r>
                <w:rPr>
                  <w:rFonts w:ascii="仿宋_GB2312" w:eastAsia="仿宋_GB2312" w:hAnsi="仿宋_GB2312" w:cs="仿宋_GB2312" w:hint="eastAsia"/>
                  <w:sz w:val="32"/>
                  <w:szCs w:val="32"/>
                </w:rPr>
                <w:t>劳动合同法实施条例</w:t>
              </w:r>
            </w:hyperlink>
            <w:r>
              <w:rPr>
                <w:rFonts w:ascii="仿宋_GB2312" w:eastAsia="仿宋_GB2312" w:hAnsi="仿宋_GB2312" w:cs="仿宋_GB2312" w:hint="eastAsia"/>
                <w:sz w:val="32"/>
                <w:szCs w:val="32"/>
              </w:rPr>
              <w:t>》</w:t>
            </w:r>
          </w:p>
        </w:tc>
      </w:tr>
      <w:tr w:rsidR="00672337">
        <w:trPr>
          <w:trHeight w:val="90"/>
          <w:jc w:val="center"/>
        </w:trPr>
        <w:tc>
          <w:tcPr>
            <w:tcW w:w="1620"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p>
        </w:tc>
        <w:tc>
          <w:tcPr>
            <w:tcW w:w="7458"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14" w:tgtFrame="/tmp/wps-china/x/_blank" w:history="1">
              <w:r>
                <w:rPr>
                  <w:rFonts w:ascii="仿宋_GB2312" w:eastAsia="仿宋_GB2312" w:hAnsi="仿宋_GB2312" w:cs="仿宋_GB2312" w:hint="eastAsia"/>
                  <w:sz w:val="32"/>
                  <w:szCs w:val="32"/>
                </w:rPr>
                <w:t>社会保险基金行政监督办法</w:t>
              </w:r>
            </w:hyperlink>
            <w:r>
              <w:rPr>
                <w:rFonts w:ascii="仿宋_GB2312" w:eastAsia="仿宋_GB2312" w:hAnsi="仿宋_GB2312" w:cs="仿宋_GB2312" w:hint="eastAsia"/>
                <w:sz w:val="32"/>
                <w:szCs w:val="32"/>
              </w:rPr>
              <w:t>》《</w:t>
            </w:r>
            <w:hyperlink r:id="rId15" w:tgtFrame="/tmp/wps-china/x/_blank" w:history="1">
              <w:r>
                <w:rPr>
                  <w:rFonts w:ascii="仿宋_GB2312" w:eastAsia="仿宋_GB2312" w:hAnsi="仿宋_GB2312" w:cs="仿宋_GB2312" w:hint="eastAsia"/>
                  <w:sz w:val="32"/>
                  <w:szCs w:val="32"/>
                </w:rPr>
                <w:t>网络招聘服务管理规定</w:t>
              </w:r>
            </w:hyperlink>
            <w:r>
              <w:rPr>
                <w:rFonts w:ascii="仿宋_GB2312" w:eastAsia="仿宋_GB2312" w:hAnsi="仿宋_GB2312" w:cs="仿宋_GB2312" w:hint="eastAsia"/>
                <w:sz w:val="32"/>
                <w:szCs w:val="32"/>
              </w:rPr>
              <w:t>》《</w:t>
            </w:r>
            <w:hyperlink r:id="rId16" w:tgtFrame="/tmp/wps-china/x/_blank" w:history="1">
              <w:r>
                <w:rPr>
                  <w:rFonts w:ascii="仿宋_GB2312" w:eastAsia="仿宋_GB2312" w:hAnsi="仿宋_GB2312" w:cs="仿宋_GB2312" w:hint="eastAsia"/>
                  <w:sz w:val="32"/>
                  <w:szCs w:val="32"/>
                </w:rPr>
                <w:t>人才市场管理规定</w:t>
              </w:r>
            </w:hyperlink>
            <w:r>
              <w:rPr>
                <w:rFonts w:ascii="仿宋_GB2312" w:eastAsia="仿宋_GB2312" w:hAnsi="仿宋_GB2312" w:cs="仿宋_GB2312" w:hint="eastAsia"/>
                <w:sz w:val="32"/>
                <w:szCs w:val="32"/>
              </w:rPr>
              <w:t>》《</w:t>
            </w:r>
            <w:hyperlink r:id="rId17" w:tgtFrame="/tmp/wps-china/x/_blank" w:history="1">
              <w:r>
                <w:rPr>
                  <w:rFonts w:ascii="仿宋_GB2312" w:eastAsia="仿宋_GB2312" w:hAnsi="仿宋_GB2312" w:cs="仿宋_GB2312" w:hint="eastAsia"/>
                  <w:sz w:val="32"/>
                  <w:szCs w:val="32"/>
                </w:rPr>
                <w:t>职称评审管理暂行规定</w:t>
              </w:r>
            </w:hyperlink>
            <w:r>
              <w:rPr>
                <w:rFonts w:ascii="仿宋_GB2312" w:eastAsia="仿宋_GB2312" w:hAnsi="仿宋_GB2312" w:cs="仿宋_GB2312" w:hint="eastAsia"/>
                <w:sz w:val="32"/>
                <w:szCs w:val="32"/>
              </w:rPr>
              <w:t>》《</w:t>
            </w:r>
            <w:hyperlink r:id="rId18" w:tgtFrame="/tmp/wps-china/x/_blank" w:history="1">
              <w:r>
                <w:rPr>
                  <w:rFonts w:ascii="仿宋_GB2312" w:eastAsia="仿宋_GB2312" w:hAnsi="仿宋_GB2312" w:cs="仿宋_GB2312" w:hint="eastAsia"/>
                  <w:sz w:val="32"/>
                  <w:szCs w:val="32"/>
                </w:rPr>
                <w:t>工伤职工劳动能力鉴定管理办法</w:t>
              </w:r>
            </w:hyperlink>
            <w:r>
              <w:rPr>
                <w:rFonts w:ascii="仿宋_GB2312" w:eastAsia="仿宋_GB2312" w:hAnsi="仿宋_GB2312" w:cs="仿宋_GB2312" w:hint="eastAsia"/>
                <w:sz w:val="32"/>
                <w:szCs w:val="32"/>
              </w:rPr>
              <w:t>》《</w:t>
            </w:r>
            <w:hyperlink r:id="rId19" w:tgtFrame="/tmp/wps-china/x/_blank" w:history="1">
              <w:r>
                <w:rPr>
                  <w:rFonts w:ascii="仿宋_GB2312" w:eastAsia="仿宋_GB2312" w:hAnsi="仿宋_GB2312" w:cs="仿宋_GB2312" w:hint="eastAsia"/>
                  <w:sz w:val="32"/>
                  <w:szCs w:val="32"/>
                </w:rPr>
                <w:t>事业单位公开招聘违纪违规行为处理规定</w:t>
              </w:r>
            </w:hyperlink>
            <w:r>
              <w:rPr>
                <w:rFonts w:ascii="仿宋_GB2312" w:eastAsia="仿宋_GB2312" w:hAnsi="仿宋_GB2312" w:cs="仿宋_GB2312" w:hint="eastAsia"/>
                <w:sz w:val="32"/>
                <w:szCs w:val="32"/>
              </w:rPr>
              <w:t>》</w:t>
            </w:r>
          </w:p>
        </w:tc>
      </w:tr>
      <w:tr w:rsidR="00672337">
        <w:trPr>
          <w:trHeight w:val="1261"/>
          <w:jc w:val="center"/>
        </w:trPr>
        <w:tc>
          <w:tcPr>
            <w:tcW w:w="1620"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p>
        </w:tc>
        <w:tc>
          <w:tcPr>
            <w:tcW w:w="7458"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0" w:beforeAutospacing="0" w:after="0" w:afterAutospacing="0" w:line="5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《辽宁省工伤保险实施办法》《辽宁省就业促进条例》</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附件12</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所属领域：自然资源系统</w:t>
      </w:r>
    </w:p>
    <w:tbl>
      <w:tblPr>
        <w:tblW w:w="89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172"/>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7172"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3021"/>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7172"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《黑土地保护法》《土地管理法》《矿产资源法》《测绘法》《深海海底区域资源勘探开发法》《城乡规划法》《矿山安全法》《</w:t>
            </w:r>
            <w:hyperlink r:id="rId20" w:tgtFrame="/tmp/wps-china/x/_blank" w:history="1">
              <w:r>
                <w:rPr>
                  <w:rFonts w:ascii="仿宋_GB2312" w:eastAsia="仿宋_GB2312" w:hAnsi="仿宋_GB2312" w:cs="仿宋_GB2312" w:hint="eastAsia"/>
                  <w:color w:val="auto"/>
                  <w:sz w:val="32"/>
                  <w:szCs w:val="32"/>
                </w:rPr>
                <w:t>海域使用管理法</w:t>
              </w:r>
            </w:hyperlink>
            <w:r>
              <w:rPr>
                <w:rFonts w:ascii="仿宋_GB2312" w:eastAsia="仿宋_GB2312" w:hAnsi="仿宋_GB2312" w:cs="仿宋_GB2312" w:hint="eastAsia"/>
                <w:color w:val="auto"/>
                <w:sz w:val="32"/>
                <w:szCs w:val="32"/>
              </w:rPr>
              <w:t>》《海岛保护法》</w:t>
            </w:r>
          </w:p>
        </w:tc>
      </w:tr>
      <w:tr w:rsidR="00672337">
        <w:trPr>
          <w:trHeight w:val="1832"/>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172"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21" w:tgtFrame="/tmp/wps-china/x/_blank" w:history="1">
              <w:r>
                <w:rPr>
                  <w:rFonts w:ascii="仿宋_GB2312" w:eastAsia="仿宋_GB2312" w:hAnsi="仿宋_GB2312" w:cs="仿宋_GB2312" w:hint="eastAsia"/>
                  <w:color w:val="auto"/>
                  <w:sz w:val="32"/>
                  <w:szCs w:val="32"/>
                </w:rPr>
                <w:t>土地管理法实施条例</w:t>
              </w:r>
            </w:hyperlink>
            <w:r>
              <w:rPr>
                <w:rFonts w:ascii="仿宋_GB2312" w:eastAsia="仿宋_GB2312" w:hAnsi="仿宋_GB2312" w:cs="仿宋_GB2312" w:hint="eastAsia"/>
                <w:color w:val="auto"/>
                <w:sz w:val="32"/>
                <w:szCs w:val="32"/>
              </w:rPr>
              <w:t>》《不动产登记暂行条例》《基本农田保护条例》《土地调查条例》</w:t>
            </w:r>
          </w:p>
        </w:tc>
      </w:tr>
      <w:tr w:rsidR="00672337">
        <w:trPr>
          <w:trHeight w:val="2901"/>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172"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22" w:tgtFrame="/tmp/wps-china/x/_blank" w:history="1">
              <w:r>
                <w:rPr>
                  <w:rFonts w:ascii="仿宋_GB2312" w:eastAsia="仿宋_GB2312" w:hAnsi="仿宋_GB2312" w:cs="仿宋_GB2312" w:hint="eastAsia"/>
                  <w:color w:val="auto"/>
                  <w:sz w:val="32"/>
                  <w:szCs w:val="32"/>
                </w:rPr>
                <w:t>矿产资源规划编制实施办法</w:t>
              </w:r>
            </w:hyperlink>
            <w:r>
              <w:rPr>
                <w:rFonts w:ascii="仿宋_GB2312" w:eastAsia="仿宋_GB2312" w:hAnsi="仿宋_GB2312" w:cs="仿宋_GB2312" w:hint="eastAsia"/>
                <w:color w:val="auto"/>
                <w:sz w:val="32"/>
                <w:szCs w:val="32"/>
              </w:rPr>
              <w:t>》《</w:t>
            </w:r>
            <w:hyperlink r:id="rId23" w:tgtFrame="/tmp/wps-china/x/_blank" w:history="1">
              <w:r>
                <w:rPr>
                  <w:rFonts w:ascii="仿宋_GB2312" w:eastAsia="仿宋_GB2312" w:hAnsi="仿宋_GB2312" w:cs="仿宋_GB2312" w:hint="eastAsia"/>
                  <w:color w:val="auto"/>
                  <w:sz w:val="32"/>
                  <w:szCs w:val="32"/>
                </w:rPr>
                <w:t>不动产登记暂行条例实施细则</w:t>
              </w:r>
            </w:hyperlink>
            <w:r>
              <w:rPr>
                <w:rFonts w:ascii="仿宋_GB2312" w:eastAsia="仿宋_GB2312" w:hAnsi="仿宋_GB2312" w:cs="仿宋_GB2312" w:hint="eastAsia"/>
                <w:color w:val="auto"/>
                <w:sz w:val="32"/>
                <w:szCs w:val="32"/>
              </w:rPr>
              <w:t>》《</w:t>
            </w:r>
            <w:hyperlink r:id="rId24" w:tgtFrame="/tmp/wps-china/x/_blank" w:history="1">
              <w:r>
                <w:rPr>
                  <w:rFonts w:ascii="仿宋_GB2312" w:eastAsia="仿宋_GB2312" w:hAnsi="仿宋_GB2312" w:cs="仿宋_GB2312" w:hint="eastAsia"/>
                  <w:color w:val="auto"/>
                  <w:sz w:val="32"/>
                  <w:szCs w:val="32"/>
                </w:rPr>
                <w:t>节约集约利用土地规定</w:t>
              </w:r>
            </w:hyperlink>
            <w:r>
              <w:rPr>
                <w:rFonts w:ascii="仿宋_GB2312" w:eastAsia="仿宋_GB2312" w:hAnsi="仿宋_GB2312" w:cs="仿宋_GB2312" w:hint="eastAsia"/>
                <w:color w:val="auto"/>
                <w:sz w:val="32"/>
                <w:szCs w:val="32"/>
              </w:rPr>
              <w:t>》《</w:t>
            </w:r>
            <w:hyperlink r:id="rId25" w:tgtFrame="/tmp/wps-china/x/_blank" w:history="1">
              <w:r>
                <w:rPr>
                  <w:rFonts w:ascii="仿宋_GB2312" w:eastAsia="仿宋_GB2312" w:hAnsi="仿宋_GB2312" w:cs="仿宋_GB2312" w:hint="eastAsia"/>
                  <w:color w:val="auto"/>
                  <w:sz w:val="32"/>
                  <w:szCs w:val="32"/>
                </w:rPr>
                <w:t>矿产资源统计管理办</w:t>
              </w:r>
            </w:hyperlink>
            <w:r>
              <w:rPr>
                <w:rFonts w:ascii="仿宋_GB2312" w:eastAsia="仿宋_GB2312" w:hAnsi="仿宋_GB2312" w:cs="仿宋_GB2312" w:hint="eastAsia"/>
                <w:color w:val="auto"/>
                <w:sz w:val="32"/>
                <w:szCs w:val="32"/>
              </w:rPr>
              <w:t>法》《</w:t>
            </w:r>
            <w:hyperlink r:id="rId26" w:tgtFrame="/tmp/wps-china/x/_blank" w:history="1">
              <w:r>
                <w:rPr>
                  <w:rFonts w:ascii="仿宋_GB2312" w:eastAsia="仿宋_GB2312" w:hAnsi="仿宋_GB2312" w:cs="仿宋_GB2312" w:hint="eastAsia"/>
                  <w:color w:val="auto"/>
                  <w:sz w:val="32"/>
                  <w:szCs w:val="32"/>
                </w:rPr>
                <w:t>外国的组织或者个人来华测绘管理暂行办法</w:t>
              </w:r>
            </w:hyperlink>
            <w:r>
              <w:rPr>
                <w:rFonts w:ascii="仿宋_GB2312" w:eastAsia="仿宋_GB2312" w:hAnsi="仿宋_GB2312" w:cs="仿宋_GB2312" w:hint="eastAsia"/>
                <w:color w:val="auto"/>
                <w:sz w:val="32"/>
                <w:szCs w:val="32"/>
              </w:rPr>
              <w:t>》《</w:t>
            </w:r>
            <w:hyperlink r:id="rId27" w:tgtFrame="/tmp/wps-china/x/_blank" w:history="1">
              <w:r>
                <w:rPr>
                  <w:rFonts w:ascii="仿宋_GB2312" w:eastAsia="仿宋_GB2312" w:hAnsi="仿宋_GB2312" w:cs="仿宋_GB2312" w:hint="eastAsia"/>
                  <w:color w:val="auto"/>
                  <w:sz w:val="32"/>
                  <w:szCs w:val="32"/>
                </w:rPr>
                <w:t>地质环境监测管理办法</w:t>
              </w:r>
            </w:hyperlink>
            <w:r>
              <w:rPr>
                <w:rFonts w:ascii="仿宋_GB2312" w:eastAsia="仿宋_GB2312" w:hAnsi="仿宋_GB2312" w:cs="仿宋_GB2312" w:hint="eastAsia"/>
                <w:color w:val="auto"/>
                <w:sz w:val="32"/>
                <w:szCs w:val="32"/>
              </w:rPr>
              <w:t>》</w:t>
            </w:r>
          </w:p>
        </w:tc>
      </w:tr>
      <w:tr w:rsidR="00672337">
        <w:trPr>
          <w:trHeight w:val="1286"/>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172"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《辽宁省实施&lt;中华人民共和国土地管理法&gt;办法》</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lastRenderedPageBreak/>
        <w:t>附件13</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所属领域：生态环境系统</w:t>
      </w:r>
    </w:p>
    <w:tbl>
      <w:tblPr>
        <w:tblW w:w="89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201"/>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7201"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3829"/>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720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《环境保护法》《环境保护税法》《水污染防治法》《大气污染防治法》《噪声污染防治法》《固体废物污染防治法》《海洋环境保护法》《</w:t>
            </w:r>
            <w:hyperlink r:id="rId28" w:tgtFrame="/tmp/wps-china/x/_blank" w:history="1">
              <w:r>
                <w:rPr>
                  <w:rFonts w:ascii="仿宋_GB2312" w:eastAsia="仿宋_GB2312" w:hAnsi="仿宋_GB2312" w:cs="仿宋_GB2312" w:hint="eastAsia"/>
                  <w:color w:val="auto"/>
                  <w:sz w:val="32"/>
                  <w:szCs w:val="32"/>
                </w:rPr>
                <w:t>核安全法</w:t>
              </w:r>
            </w:hyperlink>
            <w:r>
              <w:rPr>
                <w:rFonts w:ascii="仿宋_GB2312" w:eastAsia="仿宋_GB2312" w:hAnsi="仿宋_GB2312" w:cs="仿宋_GB2312" w:hint="eastAsia"/>
                <w:color w:val="auto"/>
                <w:sz w:val="32"/>
                <w:szCs w:val="32"/>
              </w:rPr>
              <w:t>》《放射性污染防治法》《环境影响评价法》《土壤污染防治法》</w:t>
            </w:r>
          </w:p>
        </w:tc>
      </w:tr>
      <w:tr w:rsidR="00672337">
        <w:trPr>
          <w:trHeight w:val="2082"/>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20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29" w:tgtFrame="/tmp/wps-china/x/_blank" w:history="1">
              <w:r>
                <w:rPr>
                  <w:rFonts w:ascii="仿宋_GB2312" w:eastAsia="仿宋_GB2312" w:hAnsi="仿宋_GB2312" w:cs="仿宋_GB2312" w:hint="eastAsia"/>
                  <w:color w:val="auto"/>
                  <w:sz w:val="32"/>
                  <w:szCs w:val="32"/>
                </w:rPr>
                <w:t>自然保护区条例</w:t>
              </w:r>
            </w:hyperlink>
            <w:r>
              <w:rPr>
                <w:rFonts w:ascii="仿宋_GB2312" w:eastAsia="仿宋_GB2312" w:hAnsi="仿宋_GB2312" w:cs="仿宋_GB2312" w:hint="eastAsia"/>
                <w:color w:val="auto"/>
                <w:sz w:val="32"/>
                <w:szCs w:val="32"/>
              </w:rPr>
              <w:t>》《排污许可条例》《危险化学品安全管理条例》《危险废物经营许可证管理条例》</w:t>
            </w:r>
          </w:p>
        </w:tc>
      </w:tr>
      <w:tr w:rsidR="00672337">
        <w:trPr>
          <w:trHeight w:val="163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20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30" w:tgtFrame="/tmp/wps-china/x/_blank" w:history="1">
              <w:r>
                <w:rPr>
                  <w:rFonts w:ascii="仿宋_GB2312" w:eastAsia="仿宋_GB2312" w:hAnsi="仿宋_GB2312" w:cs="仿宋_GB2312" w:hint="eastAsia"/>
                  <w:color w:val="auto"/>
                  <w:sz w:val="32"/>
                  <w:szCs w:val="32"/>
                </w:rPr>
                <w:t>环境监测管理办法</w:t>
              </w:r>
            </w:hyperlink>
            <w:r>
              <w:rPr>
                <w:rFonts w:ascii="仿宋_GB2312" w:eastAsia="仿宋_GB2312" w:hAnsi="仿宋_GB2312" w:cs="仿宋_GB2312" w:hint="eastAsia"/>
                <w:color w:val="auto"/>
                <w:sz w:val="32"/>
                <w:szCs w:val="32"/>
              </w:rPr>
              <w:t>》</w:t>
            </w:r>
          </w:p>
        </w:tc>
      </w:tr>
      <w:tr w:rsidR="00672337">
        <w:trPr>
          <w:trHeight w:val="143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20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地方性法规、规章：</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附件14</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所属领域：住建系统</w:t>
      </w:r>
    </w:p>
    <w:tbl>
      <w:tblPr>
        <w:tblW w:w="89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173"/>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7173"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1753"/>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7173"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《建筑法》《安全生产法》《节约能源法》《招标投标法》《城市房地产管理法》</w:t>
            </w:r>
          </w:p>
        </w:tc>
      </w:tr>
      <w:tr w:rsidR="00672337">
        <w:trPr>
          <w:trHeight w:val="287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173"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《物业管理条例》《安全生产管理条例》《建设工程质量管理条例》《建设工程勘察设计管理条例》《民用建筑节能条例》《城市房地产开发经营管理条例 》</w:t>
            </w:r>
          </w:p>
        </w:tc>
      </w:tr>
      <w:tr w:rsidR="00672337">
        <w:trPr>
          <w:trHeight w:val="3563"/>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173"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31" w:tgtFrame="/tmp/wps-china/x/_blank" w:tooltip="建设工程消防设计审查验收管理暂行规定" w:history="1">
              <w:r>
                <w:rPr>
                  <w:rFonts w:ascii="仿宋_GB2312" w:eastAsia="仿宋_GB2312" w:hAnsi="仿宋_GB2312" w:cs="仿宋_GB2312" w:hint="eastAsia"/>
                  <w:color w:val="auto"/>
                  <w:sz w:val="32"/>
                  <w:szCs w:val="32"/>
                </w:rPr>
                <w:t>建设工程消防设计审查验收管理暂行规定</w:t>
              </w:r>
            </w:hyperlink>
            <w:r>
              <w:rPr>
                <w:rFonts w:ascii="仿宋_GB2312" w:eastAsia="仿宋_GB2312" w:hAnsi="仿宋_GB2312" w:cs="仿宋_GB2312" w:hint="eastAsia"/>
                <w:color w:val="auto"/>
                <w:sz w:val="32"/>
                <w:szCs w:val="32"/>
              </w:rPr>
              <w:t>》《</w:t>
            </w:r>
            <w:hyperlink r:id="rId32" w:tgtFrame="/tmp/wps-china/x/_blank" w:tooltip="住房和城乡建设行政处罚程序规定" w:history="1">
              <w:r>
                <w:rPr>
                  <w:rFonts w:ascii="仿宋_GB2312" w:eastAsia="仿宋_GB2312" w:hAnsi="仿宋_GB2312" w:cs="仿宋_GB2312" w:hint="eastAsia"/>
                  <w:color w:val="auto"/>
                  <w:sz w:val="32"/>
                  <w:szCs w:val="32"/>
                </w:rPr>
                <w:t>住房和城乡建设行政处罚程序规定</w:t>
              </w:r>
            </w:hyperlink>
            <w:r>
              <w:rPr>
                <w:rFonts w:ascii="仿宋_GB2312" w:eastAsia="仿宋_GB2312" w:hAnsi="仿宋_GB2312" w:cs="仿宋_GB2312" w:hint="eastAsia"/>
                <w:color w:val="auto"/>
                <w:sz w:val="32"/>
                <w:szCs w:val="32"/>
              </w:rPr>
              <w:t>》《房地产开发企业资质管理规定》《建筑工程施工许可管理办法》《城市房地产抵押管理办法》《城市商品房预售管理办法》</w:t>
            </w:r>
          </w:p>
        </w:tc>
      </w:tr>
      <w:tr w:rsidR="00672337">
        <w:trPr>
          <w:trHeight w:val="1072"/>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7173"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tc>
      </w:tr>
    </w:tbl>
    <w:p w:rsidR="00672337" w:rsidRDefault="00000000">
      <w:pPr>
        <w:pStyle w:val="a8"/>
        <w:widowControl/>
        <w:jc w:val="both"/>
        <w:rPr>
          <w:rFonts w:ascii="黑体" w:eastAsia="黑体" w:hAnsi="黑体" w:cs="黑体"/>
          <w:color w:val="auto"/>
          <w:sz w:val="32"/>
          <w:szCs w:val="32"/>
        </w:rPr>
      </w:pPr>
      <w:r>
        <w:rPr>
          <w:rFonts w:ascii="黑体" w:eastAsia="黑体" w:hAnsi="黑体" w:cs="黑体" w:hint="eastAsia"/>
          <w:color w:val="auto"/>
          <w:sz w:val="32"/>
          <w:szCs w:val="32"/>
        </w:rPr>
        <w:t>附件15</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所属领域：交通运输系统</w:t>
      </w:r>
    </w:p>
    <w:tbl>
      <w:tblPr>
        <w:tblW w:w="89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186"/>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7186"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251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718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《港口法》《公路法》《安全生产法》《政府采购法》《招标投标法》《公司法》《证券法》</w:t>
            </w:r>
          </w:p>
        </w:tc>
      </w:tr>
      <w:tr w:rsidR="00672337">
        <w:trPr>
          <w:trHeight w:val="226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18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《公路安全保护条例》《收费公路管理条例》《建设工程质量管理条例》</w:t>
            </w:r>
          </w:p>
        </w:tc>
      </w:tr>
      <w:tr w:rsidR="00672337">
        <w:trPr>
          <w:trHeight w:val="1719"/>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18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《农村公路建设管理办法》</w:t>
            </w:r>
          </w:p>
        </w:tc>
      </w:tr>
      <w:tr w:rsidR="00672337">
        <w:trPr>
          <w:trHeight w:val="2131"/>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18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《辽宁省港口管理规定》《辽宁省道路运输管理条例》</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附件16</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所属领域：水利系统</w:t>
      </w:r>
    </w:p>
    <w:tbl>
      <w:tblPr>
        <w:tblW w:w="88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018"/>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701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186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7018"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《湿地保护法》《水污染防治法》《防洪法》《水法》《水土保持法》</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018"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地下水管理条例》《城市供水条例》《水库大坝安全管理条例》《河道管理条例》《大中型水利水电工程建设征地补偿和移民安置条例》《水文条例》《农田水利条例》《水土保持法实施条例》《防汛条例》《抗旱条例》《取水许可和水资源费征收管理条例》</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018"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《取水许可管理办法》《水量分配暂行办法》《河道管理范围内建设项目管理的有关规定》《水量工程建设程序管理暂行规定》《水利工程质量管理规定》《水利工程建设安全生产管理规定》</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r>
    </w:tbl>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r>
        <w:rPr>
          <w:rFonts w:ascii="仿宋_GB2312" w:eastAsia="仿宋_GB2312" w:hAnsi="仿宋_GB2312" w:cs="仿宋_GB2312" w:hint="eastAsia"/>
          <w:sz w:val="32"/>
          <w:szCs w:val="32"/>
          <w:shd w:val="clear" w:color="auto" w:fill="FFFFFF"/>
          <w:lang w:eastAsia="zh-CN"/>
        </w:rPr>
        <w:t>所属领域：水利系统</w:t>
      </w:r>
    </w:p>
    <w:p w:rsidR="00672337" w:rsidRDefault="00672337"/>
    <w:tbl>
      <w:tblPr>
        <w:tblW w:w="88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018"/>
      </w:tblGrid>
      <w:tr w:rsidR="00672337">
        <w:trPr>
          <w:trHeight w:val="90"/>
          <w:jc w:val="center"/>
        </w:trPr>
        <w:tc>
          <w:tcPr>
            <w:tcW w:w="1798"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黑体" w:eastAsia="黑体" w:cs="黑体" w:hint="eastAsia"/>
                <w:sz w:val="32"/>
                <w:szCs w:val="32"/>
              </w:rPr>
              <w:t>重点任务</w:t>
            </w:r>
          </w:p>
        </w:tc>
        <w:tc>
          <w:tcPr>
            <w:tcW w:w="7018"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center"/>
              <w:rPr>
                <w:rFonts w:ascii="仿宋_GB2312" w:eastAsia="仿宋_GB2312" w:hAnsi="仿宋_GB2312" w:cs="仿宋_GB2312"/>
                <w:sz w:val="32"/>
                <w:szCs w:val="32"/>
              </w:rPr>
            </w:pPr>
            <w:r>
              <w:rPr>
                <w:rFonts w:ascii="黑体" w:eastAsia="黑体" w:cs="黑体" w:hint="eastAsia"/>
                <w:sz w:val="32"/>
                <w:szCs w:val="32"/>
              </w:rPr>
              <w:t>重点学习内容</w:t>
            </w:r>
          </w:p>
        </w:tc>
      </w:tr>
      <w:tr w:rsidR="00672337">
        <w:trPr>
          <w:trHeight w:val="90"/>
          <w:jc w:val="center"/>
        </w:trPr>
        <w:tc>
          <w:tcPr>
            <w:tcW w:w="1798"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7018"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《辽宁省水土保持条例》《辽宁省东水济辽工程管理条例》《辽宁省节约用水条例》《辽宁省河长湖长制条例》《辽宁省水利工程管理条例》《辽宁省取水许可和水资源费征收管理实施办法》《辽宁省</w:t>
            </w:r>
            <w:r>
              <w:rPr>
                <w:rFonts w:ascii="仿宋_GB2312" w:eastAsia="仿宋_GB2312" w:hAnsi="仿宋_GB2312" w:cs="仿宋_GB2312" w:hint="eastAsia"/>
                <w:sz w:val="32"/>
                <w:szCs w:val="32"/>
              </w:rPr>
              <w:lastRenderedPageBreak/>
              <w:t>禁止提取地下水规定》《辽宁省水库供水调度规定》</w:t>
            </w:r>
          </w:p>
        </w:tc>
      </w:tr>
    </w:tbl>
    <w:p w:rsidR="00672337" w:rsidRDefault="00672337">
      <w:pPr>
        <w:pStyle w:val="a8"/>
        <w:widowControl/>
        <w:jc w:val="both"/>
        <w:rPr>
          <w:rFonts w:ascii="方正小标宋_GBK" w:eastAsia="方正小标宋_GBK" w:hAnsi="方正小标宋_GBK" w:cs="方正小标宋_GBK"/>
          <w:color w:val="0000FF"/>
          <w:sz w:val="43"/>
          <w:szCs w:val="43"/>
        </w:rPr>
      </w:pPr>
    </w:p>
    <w:p w:rsidR="00672337" w:rsidRDefault="00672337">
      <w:pPr>
        <w:pStyle w:val="a8"/>
        <w:widowControl/>
        <w:jc w:val="both"/>
        <w:rPr>
          <w:rFonts w:ascii="方正小标宋_GBK" w:eastAsia="方正小标宋_GBK" w:hAnsi="方正小标宋_GBK" w:cs="方正小标宋_GBK"/>
          <w:color w:val="0000FF"/>
          <w:sz w:val="43"/>
          <w:szCs w:val="43"/>
        </w:rPr>
      </w:pPr>
    </w:p>
    <w:p w:rsidR="00672337" w:rsidRDefault="00672337">
      <w:pPr>
        <w:pStyle w:val="a8"/>
        <w:widowControl/>
        <w:jc w:val="both"/>
        <w:rPr>
          <w:rFonts w:ascii="方正小标宋_GBK" w:eastAsia="方正小标宋_GBK" w:hAnsi="方正小标宋_GBK" w:cs="方正小标宋_GBK"/>
          <w:color w:val="0000FF"/>
          <w:sz w:val="43"/>
          <w:szCs w:val="43"/>
        </w:rPr>
      </w:pPr>
    </w:p>
    <w:p w:rsidR="00672337" w:rsidRDefault="00672337">
      <w:pPr>
        <w:pStyle w:val="a8"/>
        <w:widowControl/>
        <w:jc w:val="both"/>
        <w:rPr>
          <w:rFonts w:ascii="方正小标宋_GBK" w:eastAsia="方正小标宋_GBK" w:hAnsi="方正小标宋_GBK" w:cs="方正小标宋_GBK"/>
          <w:color w:val="0000FF"/>
          <w:sz w:val="43"/>
          <w:szCs w:val="43"/>
        </w:rPr>
      </w:pPr>
    </w:p>
    <w:p w:rsidR="00672337" w:rsidRDefault="00672337">
      <w:pPr>
        <w:pStyle w:val="a8"/>
        <w:widowControl/>
        <w:jc w:val="both"/>
        <w:rPr>
          <w:rFonts w:ascii="方正小标宋_GBK" w:eastAsia="方正小标宋_GBK" w:hAnsi="方正小标宋_GBK" w:cs="方正小标宋_GBK"/>
          <w:color w:val="0000FF"/>
          <w:sz w:val="43"/>
          <w:szCs w:val="43"/>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附件17</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所属领域：农业农村系统</w:t>
      </w:r>
    </w:p>
    <w:tbl>
      <w:tblPr>
        <w:tblW w:w="88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044"/>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7044"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4430"/>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与业务相关的法律法规规章等</w:t>
            </w:r>
          </w:p>
        </w:tc>
        <w:tc>
          <w:tcPr>
            <w:tcW w:w="704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《乡村振兴法》《动物防疫法》《</w:t>
            </w:r>
            <w:hyperlink r:id="rId33" w:history="1">
              <w:r>
                <w:rPr>
                  <w:rFonts w:ascii="仿宋_GB2312" w:eastAsia="仿宋_GB2312" w:hAnsi="仿宋_GB2312" w:cs="仿宋_GB2312" w:hint="eastAsia"/>
                  <w:sz w:val="32"/>
                  <w:szCs w:val="32"/>
                </w:rPr>
                <w:t>固体废物污染环境防治法</w:t>
              </w:r>
            </w:hyperlink>
            <w:r>
              <w:rPr>
                <w:rFonts w:ascii="仿宋_GB2312" w:eastAsia="仿宋_GB2312" w:hAnsi="仿宋_GB2312" w:cs="仿宋_GB2312" w:hint="eastAsia"/>
                <w:sz w:val="32"/>
                <w:szCs w:val="32"/>
              </w:rPr>
              <w:t>》《土地管理法》《农业机械化促进法》《野生动物保护法》《渔业法》《种子法》《</w:t>
            </w:r>
            <w:hyperlink r:id="rId34" w:history="1">
              <w:r>
                <w:rPr>
                  <w:rFonts w:ascii="仿宋_GB2312" w:eastAsia="仿宋_GB2312" w:hAnsi="仿宋_GB2312" w:cs="仿宋_GB2312" w:hint="eastAsia"/>
                  <w:sz w:val="32"/>
                  <w:szCs w:val="32"/>
                </w:rPr>
                <w:t>农村土地承包经营纠纷调解仲裁法</w:t>
              </w:r>
            </w:hyperlink>
            <w:r>
              <w:rPr>
                <w:rFonts w:ascii="仿宋_GB2312" w:eastAsia="仿宋_GB2312" w:hAnsi="仿宋_GB2312" w:cs="仿宋_GB2312" w:hint="eastAsia"/>
                <w:sz w:val="32"/>
                <w:szCs w:val="32"/>
              </w:rPr>
              <w:t>》《农民专业合作社化法》《农产品质量安全法》《动物防疫法》《畜牧法》《农业法》《农村土地承包法》</w:t>
            </w:r>
          </w:p>
        </w:tc>
      </w:tr>
      <w:tr w:rsidR="00672337">
        <w:trPr>
          <w:trHeight w:val="115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04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r>
      <w:tr w:rsidR="00672337">
        <w:trPr>
          <w:trHeight w:val="343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704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35" w:tgtFrame="/tmp/wps-china/x/_blank" w:history="1">
              <w:r>
                <w:rPr>
                  <w:rFonts w:ascii="仿宋_GB2312" w:eastAsia="仿宋_GB2312" w:hAnsi="仿宋_GB2312" w:cs="仿宋_GB2312" w:hint="eastAsia"/>
                  <w:sz w:val="32"/>
                  <w:szCs w:val="32"/>
                </w:rPr>
                <w:t>农业行政处罚程序规定</w:t>
              </w:r>
            </w:hyperlink>
            <w:r>
              <w:rPr>
                <w:rFonts w:ascii="仿宋_GB2312" w:eastAsia="仿宋_GB2312" w:hAnsi="仿宋_GB2312" w:cs="仿宋_GB2312" w:hint="eastAsia"/>
                <w:sz w:val="32"/>
                <w:szCs w:val="32"/>
              </w:rPr>
              <w:t>》《</w:t>
            </w:r>
            <w:hyperlink r:id="rId36" w:tgtFrame="/tmp/wps-china/x/_blank" w:history="1">
              <w:r>
                <w:rPr>
                  <w:rFonts w:ascii="仿宋_GB2312" w:eastAsia="仿宋_GB2312" w:hAnsi="仿宋_GB2312" w:cs="仿宋_GB2312" w:hint="eastAsia"/>
                  <w:sz w:val="32"/>
                  <w:szCs w:val="32"/>
                </w:rPr>
                <w:t>农作物病虫害专业化防治服务管理办法</w:t>
              </w:r>
            </w:hyperlink>
            <w:r>
              <w:rPr>
                <w:rFonts w:ascii="仿宋_GB2312" w:eastAsia="仿宋_GB2312" w:hAnsi="仿宋_GB2312" w:cs="仿宋_GB2312" w:hint="eastAsia"/>
                <w:sz w:val="32"/>
                <w:szCs w:val="32"/>
              </w:rPr>
              <w:t>》《</w:t>
            </w:r>
            <w:hyperlink r:id="rId37" w:tgtFrame="/tmp/wps-china/x/_blank" w:history="1">
              <w:r>
                <w:rPr>
                  <w:rFonts w:ascii="仿宋_GB2312" w:eastAsia="仿宋_GB2312" w:hAnsi="仿宋_GB2312" w:cs="仿宋_GB2312" w:hint="eastAsia"/>
                  <w:sz w:val="32"/>
                  <w:szCs w:val="32"/>
                </w:rPr>
                <w:t>农村土地经营权流转管理办法</w:t>
              </w:r>
            </w:hyperlink>
            <w:r>
              <w:rPr>
                <w:rFonts w:ascii="仿宋_GB2312" w:eastAsia="仿宋_GB2312" w:hAnsi="仿宋_GB2312" w:cs="仿宋_GB2312" w:hint="eastAsia"/>
                <w:sz w:val="32"/>
                <w:szCs w:val="32"/>
              </w:rPr>
              <w:t>》《</w:t>
            </w:r>
            <w:hyperlink r:id="rId38" w:tgtFrame="/tmp/wps-china/x/_blank" w:history="1">
              <w:r>
                <w:rPr>
                  <w:rFonts w:ascii="仿宋_GB2312" w:eastAsia="仿宋_GB2312" w:hAnsi="仿宋_GB2312" w:cs="仿宋_GB2312" w:hint="eastAsia"/>
                  <w:sz w:val="32"/>
                  <w:szCs w:val="32"/>
                </w:rPr>
                <w:t>农药包装废弃物回收处理管理办法</w:t>
              </w:r>
            </w:hyperlink>
            <w:r>
              <w:rPr>
                <w:rFonts w:ascii="仿宋_GB2312" w:eastAsia="仿宋_GB2312" w:hAnsi="仿宋_GB2312" w:cs="仿宋_GB2312" w:hint="eastAsia"/>
                <w:sz w:val="32"/>
                <w:szCs w:val="32"/>
              </w:rPr>
              <w:t>》《</w:t>
            </w:r>
            <w:hyperlink r:id="rId39" w:tgtFrame="/tmp/wps-china/x/_blank" w:history="1">
              <w:r>
                <w:rPr>
                  <w:rFonts w:ascii="仿宋_GB2312" w:eastAsia="仿宋_GB2312" w:hAnsi="仿宋_GB2312" w:cs="仿宋_GB2312" w:hint="eastAsia"/>
                  <w:sz w:val="32"/>
                  <w:szCs w:val="32"/>
                </w:rPr>
                <w:t>远洋渔业管理规定</w:t>
              </w:r>
            </w:hyperlink>
            <w:r>
              <w:rPr>
                <w:rFonts w:ascii="仿宋_GB2312" w:eastAsia="仿宋_GB2312" w:hAnsi="仿宋_GB2312" w:cs="仿宋_GB2312" w:hint="eastAsia"/>
                <w:sz w:val="32"/>
                <w:szCs w:val="32"/>
              </w:rPr>
              <w:t>》</w:t>
            </w:r>
          </w:p>
        </w:tc>
      </w:tr>
    </w:tbl>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所属领域：农业农村系统</w:t>
      </w: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7119"/>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7119"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7657"/>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spacing w:before="0" w:beforeAutospacing="0" w:after="0" w:afterAutospacing="0" w:line="560" w:lineRule="exact"/>
              <w:jc w:val="center"/>
              <w:rPr>
                <w:rFonts w:ascii="黑体" w:eastAsia="黑体" w:cs="黑体"/>
                <w:sz w:val="32"/>
                <w:szCs w:val="32"/>
              </w:rPr>
            </w:pPr>
            <w:r>
              <w:rPr>
                <w:rFonts w:ascii="仿宋_GB2312" w:eastAsia="仿宋_GB2312" w:hAnsi="仿宋_GB2312" w:cs="仿宋_GB2312" w:hint="eastAsia"/>
                <w:sz w:val="32"/>
                <w:szCs w:val="32"/>
              </w:rPr>
              <w:lastRenderedPageBreak/>
              <w:t>与业务相关的法律法规规章等</w:t>
            </w:r>
          </w:p>
        </w:tc>
        <w:tc>
          <w:tcPr>
            <w:tcW w:w="7119" w:type="dxa"/>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40" w:tgtFrame="/tmp/wps-china/x/_blank" w:history="1">
              <w:r>
                <w:rPr>
                  <w:rFonts w:ascii="仿宋_GB2312" w:eastAsia="仿宋_GB2312" w:hAnsi="仿宋_GB2312" w:cs="仿宋_GB2312" w:hint="eastAsia"/>
                  <w:sz w:val="32"/>
                  <w:szCs w:val="32"/>
                </w:rPr>
                <w:t>水生野生动物及其制品价值评估办法</w:t>
              </w:r>
            </w:hyperlink>
            <w:r>
              <w:rPr>
                <w:rFonts w:ascii="仿宋_GB2312" w:eastAsia="仿宋_GB2312" w:hAnsi="仿宋_GB2312" w:cs="仿宋_GB2312" w:hint="eastAsia"/>
                <w:sz w:val="32"/>
                <w:szCs w:val="32"/>
              </w:rPr>
              <w:t>》《</w:t>
            </w:r>
            <w:hyperlink r:id="rId41" w:tgtFrame="/tmp/wps-china/x/_blank" w:history="1">
              <w:r>
                <w:rPr>
                  <w:rFonts w:ascii="仿宋_GB2312" w:eastAsia="仿宋_GB2312" w:hAnsi="仿宋_GB2312" w:cs="仿宋_GB2312" w:hint="eastAsia"/>
                  <w:sz w:val="32"/>
                  <w:szCs w:val="32"/>
                </w:rPr>
                <w:t>农田建设项目管理办法</w:t>
              </w:r>
            </w:hyperlink>
            <w:r>
              <w:rPr>
                <w:rFonts w:ascii="仿宋_GB2312" w:eastAsia="仿宋_GB2312" w:hAnsi="仿宋_GB2312" w:cs="仿宋_GB2312" w:hint="eastAsia"/>
                <w:sz w:val="32"/>
                <w:szCs w:val="32"/>
              </w:rPr>
              <w:t>》《</w:t>
            </w:r>
            <w:hyperlink r:id="rId42" w:tgtFrame="/tmp/wps-china/x/_blank" w:history="1">
              <w:r>
                <w:rPr>
                  <w:rFonts w:ascii="仿宋_GB2312" w:eastAsia="仿宋_GB2312" w:hAnsi="仿宋_GB2312" w:cs="仿宋_GB2312" w:hint="eastAsia"/>
                  <w:sz w:val="32"/>
                  <w:szCs w:val="32"/>
                </w:rPr>
                <w:t>农作物种子质量检验机构考核管理办法</w:t>
              </w:r>
            </w:hyperlink>
            <w:r>
              <w:rPr>
                <w:rFonts w:ascii="仿宋_GB2312" w:eastAsia="仿宋_GB2312" w:hAnsi="仿宋_GB2312" w:cs="仿宋_GB2312" w:hint="eastAsia"/>
                <w:sz w:val="32"/>
                <w:szCs w:val="32"/>
              </w:rPr>
              <w:t>》《</w:t>
            </w:r>
            <w:hyperlink r:id="rId43" w:tgtFrame="/tmp/wps-china/x/_blank" w:history="1">
              <w:r>
                <w:rPr>
                  <w:rFonts w:ascii="仿宋_GB2312" w:eastAsia="仿宋_GB2312" w:hAnsi="仿宋_GB2312" w:cs="仿宋_GB2312" w:hint="eastAsia"/>
                  <w:sz w:val="32"/>
                  <w:szCs w:val="32"/>
                </w:rPr>
                <w:t>农业机械试验鉴定办法</w:t>
              </w:r>
            </w:hyperlink>
            <w:r>
              <w:rPr>
                <w:rFonts w:ascii="仿宋_GB2312" w:eastAsia="仿宋_GB2312" w:hAnsi="仿宋_GB2312" w:cs="仿宋_GB2312" w:hint="eastAsia"/>
                <w:sz w:val="32"/>
                <w:szCs w:val="32"/>
              </w:rPr>
              <w:t>》《</w:t>
            </w:r>
            <w:hyperlink r:id="rId44" w:tgtFrame="/tmp/wps-china/x/_blank" w:history="1">
              <w:r>
                <w:rPr>
                  <w:rFonts w:ascii="仿宋_GB2312" w:eastAsia="仿宋_GB2312" w:hAnsi="仿宋_GB2312" w:cs="仿宋_GB2312" w:hint="eastAsia"/>
                  <w:sz w:val="32"/>
                  <w:szCs w:val="32"/>
                </w:rPr>
                <w:t>拖拉机和联合收割机驾驶证管理规定</w:t>
              </w:r>
            </w:hyperlink>
            <w:r>
              <w:rPr>
                <w:rFonts w:ascii="仿宋_GB2312" w:eastAsia="仿宋_GB2312" w:hAnsi="仿宋_GB2312" w:cs="仿宋_GB2312" w:hint="eastAsia"/>
                <w:sz w:val="32"/>
                <w:szCs w:val="32"/>
              </w:rPr>
              <w:t>》《</w:t>
            </w:r>
            <w:hyperlink r:id="rId45" w:tgtFrame="/tmp/wps-china/x/_blank" w:history="1">
              <w:r>
                <w:rPr>
                  <w:rFonts w:ascii="仿宋_GB2312" w:eastAsia="仿宋_GB2312" w:hAnsi="仿宋_GB2312" w:cs="仿宋_GB2312" w:hint="eastAsia"/>
                  <w:sz w:val="32"/>
                  <w:szCs w:val="32"/>
                </w:rPr>
                <w:t>拖拉机和联合收割机登记规定</w:t>
              </w:r>
            </w:hyperlink>
            <w:r>
              <w:rPr>
                <w:rFonts w:ascii="仿宋_GB2312" w:eastAsia="仿宋_GB2312" w:hAnsi="仿宋_GB2312" w:cs="仿宋_GB2312" w:hint="eastAsia"/>
                <w:sz w:val="32"/>
                <w:szCs w:val="32"/>
              </w:rPr>
              <w:t>》《</w:t>
            </w:r>
            <w:hyperlink r:id="rId46" w:tgtFrame="/tmp/wps-china/x/_blank" w:history="1">
              <w:r>
                <w:rPr>
                  <w:rFonts w:ascii="仿宋_GB2312" w:eastAsia="仿宋_GB2312" w:hAnsi="仿宋_GB2312" w:cs="仿宋_GB2312" w:hint="eastAsia"/>
                  <w:sz w:val="32"/>
                  <w:szCs w:val="32"/>
                </w:rPr>
                <w:t>农业产业化国家重点龙头企业认定和运行监测管理办法</w:t>
              </w:r>
            </w:hyperlink>
            <w:r>
              <w:rPr>
                <w:rFonts w:ascii="仿宋_GB2312" w:eastAsia="仿宋_GB2312" w:hAnsi="仿宋_GB2312" w:cs="仿宋_GB2312" w:hint="eastAsia"/>
                <w:sz w:val="32"/>
                <w:szCs w:val="32"/>
              </w:rPr>
              <w:t>》《</w:t>
            </w:r>
            <w:hyperlink r:id="rId47" w:tgtFrame="/tmp/wps-china/x/_blank" w:history="1">
              <w:r>
                <w:rPr>
                  <w:rFonts w:ascii="仿宋_GB2312" w:eastAsia="仿宋_GB2312" w:hAnsi="仿宋_GB2312" w:cs="仿宋_GB2312" w:hint="eastAsia"/>
                  <w:sz w:val="32"/>
                  <w:szCs w:val="32"/>
                </w:rPr>
                <w:t>渔业捕捞许可管理规定</w:t>
              </w:r>
            </w:hyperlink>
            <w:r>
              <w:rPr>
                <w:rFonts w:ascii="仿宋_GB2312" w:eastAsia="仿宋_GB2312" w:hAnsi="仿宋_GB2312" w:cs="仿宋_GB2312" w:hint="eastAsia"/>
                <w:sz w:val="32"/>
                <w:szCs w:val="32"/>
              </w:rPr>
              <w:t>》《</w:t>
            </w:r>
            <w:hyperlink r:id="rId48" w:tgtFrame="/tmp/wps-china/x/_blank" w:history="1">
              <w:r>
                <w:rPr>
                  <w:rFonts w:ascii="仿宋_GB2312" w:eastAsia="仿宋_GB2312" w:hAnsi="仿宋_GB2312" w:cs="仿宋_GB2312" w:hint="eastAsia"/>
                  <w:sz w:val="32"/>
                  <w:szCs w:val="32"/>
                </w:rPr>
                <w:t>农药登记试验管理办法</w:t>
              </w:r>
            </w:hyperlink>
            <w:r>
              <w:rPr>
                <w:rFonts w:ascii="仿宋_GB2312" w:eastAsia="仿宋_GB2312" w:hAnsi="仿宋_GB2312" w:cs="仿宋_GB2312" w:hint="eastAsia"/>
                <w:sz w:val="32"/>
                <w:szCs w:val="32"/>
              </w:rPr>
              <w:t>》《</w:t>
            </w:r>
            <w:hyperlink r:id="rId49" w:tgtFrame="/tmp/wps-china/x/_blank" w:history="1">
              <w:r>
                <w:rPr>
                  <w:rFonts w:ascii="仿宋_GB2312" w:eastAsia="仿宋_GB2312" w:hAnsi="仿宋_GB2312" w:cs="仿宋_GB2312" w:hint="eastAsia"/>
                  <w:sz w:val="32"/>
                  <w:szCs w:val="32"/>
                </w:rPr>
                <w:t>农药经营许可管理办法</w:t>
              </w:r>
            </w:hyperlink>
            <w:r>
              <w:rPr>
                <w:rFonts w:ascii="仿宋_GB2312" w:eastAsia="仿宋_GB2312" w:hAnsi="仿宋_GB2312" w:cs="仿宋_GB2312" w:hint="eastAsia"/>
                <w:sz w:val="32"/>
                <w:szCs w:val="32"/>
              </w:rPr>
              <w:t>》《</w:t>
            </w:r>
            <w:hyperlink r:id="rId50" w:tgtFrame="/tmp/wps-china/x/_blank" w:history="1">
              <w:r>
                <w:rPr>
                  <w:rFonts w:ascii="仿宋_GB2312" w:eastAsia="仿宋_GB2312" w:hAnsi="仿宋_GB2312" w:cs="仿宋_GB2312" w:hint="eastAsia"/>
                  <w:sz w:val="32"/>
                  <w:szCs w:val="32"/>
                </w:rPr>
                <w:t>农药生产许可管理办法</w:t>
              </w:r>
            </w:hyperlink>
            <w:r>
              <w:rPr>
                <w:rFonts w:ascii="仿宋_GB2312" w:eastAsia="仿宋_GB2312" w:hAnsi="仿宋_GB2312" w:cs="仿宋_GB2312" w:hint="eastAsia"/>
                <w:sz w:val="32"/>
                <w:szCs w:val="32"/>
              </w:rPr>
              <w:t>》《</w:t>
            </w:r>
            <w:hyperlink r:id="rId51" w:tgtFrame="/tmp/wps-china/x/_blank" w:history="1">
              <w:r>
                <w:rPr>
                  <w:rFonts w:ascii="仿宋_GB2312" w:eastAsia="仿宋_GB2312" w:hAnsi="仿宋_GB2312" w:cs="仿宋_GB2312" w:hint="eastAsia"/>
                  <w:sz w:val="32"/>
                  <w:szCs w:val="32"/>
                </w:rPr>
                <w:t>农药登记管理办法</w:t>
              </w:r>
            </w:hyperlink>
            <w:r>
              <w:rPr>
                <w:rFonts w:ascii="仿宋_GB2312" w:eastAsia="仿宋_GB2312" w:hAnsi="仿宋_GB2312" w:cs="仿宋_GB2312" w:hint="eastAsia"/>
                <w:sz w:val="32"/>
                <w:szCs w:val="32"/>
              </w:rPr>
              <w:t>》《</w:t>
            </w:r>
            <w:hyperlink r:id="rId52" w:tgtFrame="/tmp/wps-china/x/_blank" w:history="1">
              <w:r>
                <w:rPr>
                  <w:rFonts w:ascii="仿宋_GB2312" w:eastAsia="仿宋_GB2312" w:hAnsi="仿宋_GB2312" w:cs="仿宋_GB2312" w:hint="eastAsia"/>
                  <w:sz w:val="32"/>
                  <w:szCs w:val="32"/>
                </w:rPr>
                <w:t>主要农作物品种审定办法</w:t>
              </w:r>
            </w:hyperlink>
            <w:r>
              <w:rPr>
                <w:rFonts w:ascii="仿宋_GB2312" w:eastAsia="仿宋_GB2312" w:hAnsi="仿宋_GB2312" w:cs="仿宋_GB2312" w:hint="eastAsia"/>
                <w:sz w:val="32"/>
                <w:szCs w:val="32"/>
              </w:rPr>
              <w:t>》《</w:t>
            </w:r>
            <w:hyperlink r:id="rId53" w:tgtFrame="/tmp/wps-china/x/_blank" w:history="1">
              <w:r>
                <w:rPr>
                  <w:rFonts w:ascii="仿宋_GB2312" w:eastAsia="仿宋_GB2312" w:hAnsi="仿宋_GB2312" w:cs="仿宋_GB2312" w:hint="eastAsia"/>
                  <w:sz w:val="32"/>
                  <w:szCs w:val="32"/>
                </w:rPr>
                <w:t>农作物种子生产经营许可管理办法</w:t>
              </w:r>
            </w:hyperlink>
            <w:r>
              <w:rPr>
                <w:rFonts w:ascii="仿宋_GB2312" w:eastAsia="仿宋_GB2312" w:hAnsi="仿宋_GB2312" w:cs="仿宋_GB2312" w:hint="eastAsia"/>
                <w:sz w:val="32"/>
                <w:szCs w:val="32"/>
              </w:rPr>
              <w:t>》《</w:t>
            </w:r>
            <w:hyperlink r:id="rId54" w:tgtFrame="/tmp/wps-china/x/_blank" w:history="1">
              <w:r>
                <w:rPr>
                  <w:rFonts w:ascii="仿宋_GB2312" w:eastAsia="仿宋_GB2312" w:hAnsi="仿宋_GB2312" w:cs="仿宋_GB2312" w:hint="eastAsia"/>
                  <w:sz w:val="32"/>
                  <w:szCs w:val="32"/>
                </w:rPr>
                <w:t>农业机械维修管理规定</w:t>
              </w:r>
            </w:hyperlink>
            <w:r>
              <w:rPr>
                <w:rFonts w:ascii="仿宋_GB2312" w:eastAsia="仿宋_GB2312" w:hAnsi="仿宋_GB2312" w:cs="仿宋_GB2312" w:hint="eastAsia"/>
                <w:sz w:val="32"/>
                <w:szCs w:val="32"/>
              </w:rPr>
              <w:t>》《</w:t>
            </w:r>
            <w:hyperlink r:id="rId55" w:tgtFrame="/tmp/wps-china/x/_blank" w:history="1">
              <w:r>
                <w:rPr>
                  <w:rFonts w:ascii="仿宋_GB2312" w:eastAsia="仿宋_GB2312" w:hAnsi="仿宋_GB2312" w:cs="仿宋_GB2312" w:hint="eastAsia"/>
                  <w:sz w:val="32"/>
                  <w:szCs w:val="32"/>
                </w:rPr>
                <w:t>联合收割机跨区作业管理办法</w:t>
              </w:r>
            </w:hyperlink>
            <w:r>
              <w:rPr>
                <w:rFonts w:ascii="仿宋_GB2312" w:eastAsia="仿宋_GB2312" w:hAnsi="仿宋_GB2312" w:cs="仿宋_GB2312" w:hint="eastAsia"/>
                <w:sz w:val="32"/>
                <w:szCs w:val="32"/>
              </w:rPr>
              <w:t>》</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r>
      <w:tr w:rsidR="00672337">
        <w:trPr>
          <w:trHeight w:val="1300"/>
          <w:jc w:val="center"/>
        </w:trPr>
        <w:tc>
          <w:tcPr>
            <w:tcW w:w="1798" w:type="dxa"/>
            <w:vMerge/>
            <w:tcBorders>
              <w:tl2br w:val="nil"/>
              <w:tr2bl w:val="nil"/>
            </w:tcBorders>
            <w:tcMar>
              <w:left w:w="105" w:type="dxa"/>
              <w:right w:w="105" w:type="dxa"/>
            </w:tcMar>
            <w:vAlign w:val="center"/>
          </w:tcPr>
          <w:p w:rsidR="00672337" w:rsidRDefault="00672337">
            <w:pPr>
              <w:pStyle w:val="a8"/>
              <w:widowControl/>
              <w:spacing w:before="0" w:beforeAutospacing="0" w:after="0" w:afterAutospacing="0" w:line="560" w:lineRule="exact"/>
              <w:jc w:val="center"/>
              <w:rPr>
                <w:rFonts w:ascii="仿宋_GB2312" w:eastAsia="仿宋_GB2312" w:hAnsi="仿宋_GB2312" w:cs="仿宋_GB2312"/>
                <w:sz w:val="32"/>
                <w:szCs w:val="32"/>
              </w:rPr>
            </w:pPr>
          </w:p>
        </w:tc>
        <w:tc>
          <w:tcPr>
            <w:tcW w:w="7119"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672337">
            <w:pPr>
              <w:pStyle w:val="a8"/>
              <w:widowControl/>
              <w:spacing w:before="0" w:beforeAutospacing="0" w:after="0" w:afterAutospacing="0" w:line="560" w:lineRule="exact"/>
              <w:jc w:val="center"/>
              <w:rPr>
                <w:rFonts w:ascii="仿宋_GB2312" w:eastAsia="仿宋_GB2312" w:hAnsi="仿宋_GB2312" w:cs="仿宋_GB2312"/>
                <w:sz w:val="32"/>
                <w:szCs w:val="32"/>
              </w:rPr>
            </w:pPr>
          </w:p>
        </w:tc>
      </w:tr>
    </w:tbl>
    <w:p w:rsidR="00672337" w:rsidRDefault="00672337">
      <w:pPr>
        <w:rPr>
          <w:lang w:eastAsia="zh-CN"/>
        </w:rPr>
      </w:pPr>
    </w:p>
    <w:p w:rsidR="00672337" w:rsidRDefault="00672337">
      <w:pPr>
        <w:pStyle w:val="a8"/>
        <w:widowControl/>
        <w:jc w:val="both"/>
        <w:rPr>
          <w:rFonts w:ascii="黑体" w:eastAsia="黑体" w:hAnsi="黑体" w:cs="黑体"/>
          <w:sz w:val="32"/>
          <w:szCs w:val="32"/>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附件18</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所属领域：商务系统</w:t>
      </w:r>
    </w:p>
    <w:tbl>
      <w:tblPr>
        <w:tblW w:w="86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894"/>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6894"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2801"/>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689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《对外贸易法》《外商投资法》《出口管制法》《拍卖法》</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89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56" w:tgtFrame="/tmp/wps-china/x/_blank" w:history="1">
              <w:r>
                <w:rPr>
                  <w:rFonts w:ascii="仿宋_GB2312" w:eastAsia="仿宋_GB2312" w:hAnsi="仿宋_GB2312" w:cs="仿宋_GB2312" w:hint="eastAsia"/>
                  <w:sz w:val="32"/>
                  <w:szCs w:val="32"/>
                </w:rPr>
                <w:t>报废机动车回收管理办法</w:t>
              </w:r>
            </w:hyperlink>
            <w:r>
              <w:rPr>
                <w:rFonts w:ascii="仿宋_GB2312" w:eastAsia="仿宋_GB2312" w:hAnsi="仿宋_GB2312" w:cs="仿宋_GB2312" w:hint="eastAsia"/>
                <w:sz w:val="32"/>
                <w:szCs w:val="32"/>
              </w:rPr>
              <w:t>》</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r>
      <w:tr w:rsidR="00672337">
        <w:trPr>
          <w:trHeight w:val="1798"/>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89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r>
      <w:tr w:rsidR="00672337">
        <w:trPr>
          <w:trHeight w:val="179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89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附件19</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所属领域：文化和旅游系统</w:t>
      </w: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69"/>
        <w:gridCol w:w="7206"/>
      </w:tblGrid>
      <w:tr w:rsidR="00672337">
        <w:trPr>
          <w:trHeight w:val="611"/>
          <w:jc w:val="center"/>
        </w:trPr>
        <w:tc>
          <w:tcPr>
            <w:tcW w:w="1869" w:type="dxa"/>
            <w:tcBorders>
              <w:tl2br w:val="nil"/>
              <w:tr2bl w:val="nil"/>
            </w:tcBorders>
            <w:tcMar>
              <w:left w:w="105" w:type="dxa"/>
              <w:right w:w="105" w:type="dxa"/>
            </w:tcMar>
            <w:vAlign w:val="center"/>
          </w:tcPr>
          <w:p w:rsidR="00672337" w:rsidRDefault="00000000">
            <w:pPr>
              <w:pStyle w:val="a8"/>
              <w:widowControl/>
              <w:spacing w:before="0" w:beforeAutospacing="0" w:after="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7206" w:type="dxa"/>
            <w:tcBorders>
              <w:tl2br w:val="nil"/>
              <w:tr2bl w:val="nil"/>
            </w:tcBorders>
            <w:tcMar>
              <w:left w:w="105" w:type="dxa"/>
              <w:right w:w="105" w:type="dxa"/>
            </w:tcMar>
            <w:vAlign w:val="center"/>
          </w:tcPr>
          <w:p w:rsidR="00672337" w:rsidRDefault="00000000">
            <w:pPr>
              <w:pStyle w:val="a8"/>
              <w:widowControl/>
              <w:spacing w:before="0" w:beforeAutospacing="0" w:after="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90"/>
          <w:jc w:val="center"/>
        </w:trPr>
        <w:tc>
          <w:tcPr>
            <w:tcW w:w="1869"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720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《文物保护法》《非物质文化遗产法》《公共文化服务保障法》《公共图书馆法》《旅游法》</w:t>
            </w:r>
          </w:p>
        </w:tc>
      </w:tr>
      <w:tr w:rsidR="00672337">
        <w:trPr>
          <w:trHeight w:val="3558"/>
          <w:jc w:val="center"/>
        </w:trPr>
        <w:tc>
          <w:tcPr>
            <w:tcW w:w="1869"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p>
        </w:tc>
        <w:tc>
          <w:tcPr>
            <w:tcW w:w="720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57" w:tgtFrame="/tmp/wps-china/x/_blank" w:history="1">
              <w:r>
                <w:rPr>
                  <w:rFonts w:ascii="仿宋_GB2312" w:eastAsia="仿宋_GB2312" w:hAnsi="仿宋_GB2312" w:cs="仿宋_GB2312" w:hint="eastAsia"/>
                  <w:sz w:val="32"/>
                  <w:szCs w:val="32"/>
                </w:rPr>
                <w:t>互联网上网服务营业场所管理条例</w:t>
              </w:r>
            </w:hyperlink>
            <w:r>
              <w:rPr>
                <w:rFonts w:ascii="仿宋_GB2312" w:eastAsia="仿宋_GB2312" w:hAnsi="仿宋_GB2312" w:cs="仿宋_GB2312" w:hint="eastAsia"/>
                <w:sz w:val="32"/>
                <w:szCs w:val="32"/>
              </w:rPr>
              <w:t>》《水下文物保护管理条例》《旅行社条例》《博物馆条例》《中国公民出国旅游管理办法》《导游人员管理条例》《营业性演出管理条例》《长城保护条例》《娱乐场所管理条例》《文物保护法实施条例》《考古涉外工作管理办法》</w:t>
            </w:r>
          </w:p>
        </w:tc>
      </w:tr>
      <w:tr w:rsidR="00672337">
        <w:trPr>
          <w:trHeight w:val="3545"/>
          <w:jc w:val="center"/>
        </w:trPr>
        <w:tc>
          <w:tcPr>
            <w:tcW w:w="1869"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p>
        </w:tc>
        <w:tc>
          <w:tcPr>
            <w:tcW w:w="720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hyperlink r:id="rId58" w:tgtFrame="/tmp/wps-china/x/_blank" w:history="1">
              <w:r>
                <w:rPr>
                  <w:rFonts w:ascii="仿宋_GB2312" w:eastAsia="仿宋_GB2312" w:hAnsi="仿宋_GB2312" w:cs="仿宋_GB2312" w:hint="eastAsia"/>
                  <w:sz w:val="32"/>
                  <w:szCs w:val="32"/>
                </w:rPr>
                <w:t>文化和旅游市场信用管理规定</w:t>
              </w:r>
            </w:hyperlink>
            <w:r>
              <w:rPr>
                <w:rFonts w:ascii="仿宋_GB2312" w:eastAsia="仿宋_GB2312" w:hAnsi="仿宋_GB2312" w:cs="仿宋_GB2312" w:hint="eastAsia"/>
                <w:sz w:val="32"/>
                <w:szCs w:val="32"/>
              </w:rPr>
              <w:t>》《</w:t>
            </w:r>
            <w:hyperlink r:id="rId59" w:tgtFrame="/tmp/wps-china/x/_blank" w:history="1">
              <w:r>
                <w:rPr>
                  <w:rFonts w:ascii="仿宋_GB2312" w:eastAsia="仿宋_GB2312" w:hAnsi="仿宋_GB2312" w:cs="仿宋_GB2312" w:hint="eastAsia"/>
                  <w:sz w:val="32"/>
                  <w:szCs w:val="32"/>
                </w:rPr>
                <w:t>在线旅游经营服务管理暂行规定</w:t>
              </w:r>
            </w:hyperlink>
            <w:r>
              <w:rPr>
                <w:rFonts w:ascii="仿宋_GB2312" w:eastAsia="仿宋_GB2312" w:hAnsi="仿宋_GB2312" w:cs="仿宋_GB2312" w:hint="eastAsia"/>
                <w:sz w:val="32"/>
                <w:szCs w:val="32"/>
              </w:rPr>
              <w:t>》《</w:t>
            </w:r>
            <w:hyperlink r:id="rId60" w:tgtFrame="/tmp/wps-china/x/_blank" w:history="1">
              <w:r>
                <w:rPr>
                  <w:rFonts w:ascii="仿宋_GB2312" w:eastAsia="仿宋_GB2312" w:hAnsi="仿宋_GB2312" w:cs="仿宋_GB2312" w:hint="eastAsia"/>
                  <w:sz w:val="32"/>
                  <w:szCs w:val="32"/>
                </w:rPr>
                <w:t>国家级非物质文化遗产代表性传承人认定与管理办法</w:t>
              </w:r>
            </w:hyperlink>
            <w:r>
              <w:rPr>
                <w:rFonts w:ascii="仿宋_GB2312" w:eastAsia="仿宋_GB2312" w:hAnsi="仿宋_GB2312" w:cs="仿宋_GB2312" w:hint="eastAsia"/>
                <w:sz w:val="32"/>
                <w:szCs w:val="32"/>
              </w:rPr>
              <w:t>》《</w:t>
            </w:r>
            <w:hyperlink r:id="rId61" w:tgtFrame="/tmp/wps-china/x/_blank" w:history="1">
              <w:r>
                <w:rPr>
                  <w:rFonts w:ascii="仿宋_GB2312" w:eastAsia="仿宋_GB2312" w:hAnsi="仿宋_GB2312" w:cs="仿宋_GB2312" w:hint="eastAsia"/>
                  <w:sz w:val="32"/>
                  <w:szCs w:val="32"/>
                </w:rPr>
                <w:t>娱乐场所管理办法</w:t>
              </w:r>
            </w:hyperlink>
            <w:r>
              <w:rPr>
                <w:rFonts w:ascii="仿宋_GB2312" w:eastAsia="仿宋_GB2312" w:hAnsi="仿宋_GB2312" w:cs="仿宋_GB2312" w:hint="eastAsia"/>
                <w:sz w:val="32"/>
                <w:szCs w:val="32"/>
              </w:rPr>
              <w:t>》《</w:t>
            </w:r>
            <w:hyperlink r:id="rId62" w:tgtFrame="/tmp/wps-china/x/_blank" w:history="1">
              <w:r>
                <w:rPr>
                  <w:rFonts w:ascii="仿宋_GB2312" w:eastAsia="仿宋_GB2312" w:hAnsi="仿宋_GB2312" w:cs="仿宋_GB2312" w:hint="eastAsia"/>
                  <w:sz w:val="32"/>
                  <w:szCs w:val="32"/>
                </w:rPr>
                <w:t>互联网文化管理暂行规定</w:t>
              </w:r>
            </w:hyperlink>
            <w:r>
              <w:rPr>
                <w:rFonts w:ascii="仿宋_GB2312" w:eastAsia="仿宋_GB2312" w:hAnsi="仿宋_GB2312" w:cs="仿宋_GB2312" w:hint="eastAsia"/>
                <w:sz w:val="32"/>
                <w:szCs w:val="32"/>
              </w:rPr>
              <w:t>》《</w:t>
            </w:r>
            <w:hyperlink r:id="rId63" w:tgtFrame="/tmp/wps-china/x/_blank" w:history="1">
              <w:r>
                <w:rPr>
                  <w:rFonts w:ascii="仿宋_GB2312" w:eastAsia="仿宋_GB2312" w:hAnsi="仿宋_GB2312" w:cs="仿宋_GB2312" w:hint="eastAsia"/>
                  <w:sz w:val="32"/>
                  <w:szCs w:val="32"/>
                </w:rPr>
                <w:t>旅游行政处罚办法</w:t>
              </w:r>
            </w:hyperlink>
            <w:r>
              <w:rPr>
                <w:rFonts w:ascii="仿宋_GB2312" w:eastAsia="仿宋_GB2312" w:hAnsi="仿宋_GB2312" w:cs="仿宋_GB2312" w:hint="eastAsia"/>
                <w:sz w:val="32"/>
                <w:szCs w:val="32"/>
              </w:rPr>
              <w:t>》《</w:t>
            </w:r>
            <w:hyperlink r:id="rId64" w:tgtFrame="/tmp/wps-china/x/_blank" w:history="1">
              <w:r>
                <w:rPr>
                  <w:rFonts w:ascii="仿宋_GB2312" w:eastAsia="仿宋_GB2312" w:hAnsi="仿宋_GB2312" w:cs="仿宋_GB2312" w:hint="eastAsia"/>
                  <w:sz w:val="32"/>
                  <w:szCs w:val="32"/>
                </w:rPr>
                <w:t>文化市场综合行政执法管理办法</w:t>
              </w:r>
            </w:hyperlink>
            <w:r>
              <w:rPr>
                <w:rFonts w:ascii="仿宋_GB2312" w:eastAsia="仿宋_GB2312" w:hAnsi="仿宋_GB2312" w:cs="仿宋_GB2312" w:hint="eastAsia"/>
                <w:sz w:val="32"/>
                <w:szCs w:val="32"/>
              </w:rPr>
              <w:t>》《</w:t>
            </w:r>
            <w:hyperlink r:id="rId65" w:tgtFrame="/tmp/wps-china/x/_blank" w:history="1">
              <w:r>
                <w:rPr>
                  <w:rFonts w:ascii="仿宋_GB2312" w:eastAsia="仿宋_GB2312" w:hAnsi="仿宋_GB2312" w:cs="仿宋_GB2312" w:hint="eastAsia"/>
                  <w:sz w:val="32"/>
                  <w:szCs w:val="32"/>
                </w:rPr>
                <w:t>文物认定管理暂行办法</w:t>
              </w:r>
            </w:hyperlink>
            <w:r>
              <w:rPr>
                <w:rFonts w:ascii="仿宋_GB2312" w:eastAsia="仿宋_GB2312" w:hAnsi="仿宋_GB2312" w:cs="仿宋_GB2312" w:hint="eastAsia"/>
                <w:sz w:val="32"/>
                <w:szCs w:val="32"/>
              </w:rPr>
              <w:t>》</w:t>
            </w:r>
          </w:p>
        </w:tc>
      </w:tr>
      <w:tr w:rsidR="00672337">
        <w:trPr>
          <w:trHeight w:val="639"/>
          <w:jc w:val="center"/>
        </w:trPr>
        <w:tc>
          <w:tcPr>
            <w:tcW w:w="1869"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p>
        </w:tc>
        <w:tc>
          <w:tcPr>
            <w:tcW w:w="720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2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附件20</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所属领域：卫生健康系统</w:t>
      </w:r>
    </w:p>
    <w:tbl>
      <w:tblPr>
        <w:tblW w:w="85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783"/>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783"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2852"/>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783"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《基本医疗卫生与健康促进法》《传染病防治法》《母婴保健法》《献血法》《医师法》《职业病防治法》《人口与计划生育法》《</w:t>
            </w:r>
            <w:hyperlink r:id="rId66" w:tgtFrame="/tmp/wps-china/x/_blank" w:history="1">
              <w:r>
                <w:rPr>
                  <w:rFonts w:ascii="仿宋_GB2312" w:eastAsia="仿宋_GB2312" w:hAnsi="仿宋_GB2312" w:cs="仿宋_GB2312" w:hint="eastAsia"/>
                  <w:color w:val="auto"/>
                  <w:sz w:val="32"/>
                  <w:szCs w:val="32"/>
                </w:rPr>
                <w:t>精神卫生法</w:t>
              </w:r>
            </w:hyperlink>
            <w:r>
              <w:rPr>
                <w:rFonts w:ascii="仿宋_GB2312" w:eastAsia="仿宋_GB2312" w:hAnsi="仿宋_GB2312" w:cs="仿宋_GB2312" w:hint="eastAsia"/>
                <w:color w:val="auto"/>
                <w:sz w:val="32"/>
                <w:szCs w:val="32"/>
              </w:rPr>
              <w:t>》《中医药法》</w:t>
            </w:r>
          </w:p>
        </w:tc>
      </w:tr>
      <w:tr w:rsidR="00672337">
        <w:trPr>
          <w:trHeight w:val="237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783"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67" w:tgtFrame="/tmp/wps-china/x/_blank" w:history="1">
              <w:r>
                <w:rPr>
                  <w:rFonts w:ascii="仿宋_GB2312" w:eastAsia="仿宋_GB2312" w:hAnsi="仿宋_GB2312" w:cs="仿宋_GB2312" w:hint="eastAsia"/>
                  <w:color w:val="auto"/>
                  <w:sz w:val="32"/>
                  <w:szCs w:val="32"/>
                </w:rPr>
                <w:t>公共场所卫生管理条例</w:t>
              </w:r>
            </w:hyperlink>
            <w:r>
              <w:rPr>
                <w:rFonts w:ascii="仿宋_GB2312" w:eastAsia="仿宋_GB2312" w:hAnsi="仿宋_GB2312" w:cs="仿宋_GB2312" w:hint="eastAsia"/>
                <w:color w:val="auto"/>
                <w:sz w:val="32"/>
                <w:szCs w:val="32"/>
              </w:rPr>
              <w:t>》《医疗机构管理条例》《医疗事故处理条例》《医疗纠纷预防</w:t>
            </w:r>
            <w:r w:rsidR="00F73BD7">
              <w:rPr>
                <w:rFonts w:ascii="仿宋_GB2312" w:eastAsia="仿宋_GB2312" w:hAnsi="仿宋_GB2312" w:cs="仿宋_GB2312" w:hint="eastAsia"/>
                <w:color w:val="auto"/>
                <w:sz w:val="32"/>
                <w:szCs w:val="32"/>
              </w:rPr>
              <w:t>和</w:t>
            </w:r>
            <w:r>
              <w:rPr>
                <w:rFonts w:ascii="仿宋_GB2312" w:eastAsia="仿宋_GB2312" w:hAnsi="仿宋_GB2312" w:cs="仿宋_GB2312" w:hint="eastAsia"/>
                <w:color w:val="auto"/>
                <w:sz w:val="32"/>
                <w:szCs w:val="32"/>
              </w:rPr>
              <w:t>处理条例》</w:t>
            </w:r>
          </w:p>
        </w:tc>
      </w:tr>
      <w:tr w:rsidR="00672337">
        <w:trPr>
          <w:trHeight w:val="268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783"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《职业健康检查管理办法》《母婴保健专项技术服务许可及人员资格管理办法》《医疗机构临床用血管理办法》</w:t>
            </w:r>
          </w:p>
        </w:tc>
      </w:tr>
      <w:tr w:rsidR="00672337">
        <w:trPr>
          <w:trHeight w:val="133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783"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《辽宁省精神卫生条例》</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附件21</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所属领域：退役军人系统</w:t>
      </w:r>
    </w:p>
    <w:tbl>
      <w:tblPr>
        <w:tblW w:w="8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661"/>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6661"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1289"/>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666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《退役军人保障法》《英雄烈士保护法》</w:t>
            </w:r>
          </w:p>
        </w:tc>
      </w:tr>
      <w:tr w:rsidR="00672337">
        <w:trPr>
          <w:trHeight w:val="1951"/>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66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《军人抚恤优待条例》《退役军人安置条例》《烈士褒扬条例》</w:t>
            </w:r>
          </w:p>
        </w:tc>
      </w:tr>
      <w:tr w:rsidR="00672337">
        <w:trPr>
          <w:trHeight w:val="4239"/>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66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widowControl/>
              <w:spacing w:line="560" w:lineRule="exact"/>
              <w:rPr>
                <w:rFonts w:ascii="仿宋_GB2312" w:eastAsia="仿宋_GB2312" w:hAnsi="仿宋_GB2312" w:cs="仿宋_GB2312"/>
                <w:sz w:val="32"/>
                <w:szCs w:val="32"/>
                <w:lang w:eastAsia="zh-CN"/>
              </w:rPr>
            </w:pPr>
            <w:r>
              <w:rPr>
                <w:rFonts w:ascii="仿宋" w:eastAsia="仿宋" w:hAnsi="仿宋" w:cs="仿宋" w:hint="eastAsia"/>
                <w:sz w:val="32"/>
                <w:szCs w:val="32"/>
                <w:lang w:eastAsia="zh-CN"/>
              </w:rPr>
              <w:t>《伤残抚恤管理办法》《境外烈士纪念设施保护管理办法》《光荣院管理办法》《</w:t>
            </w:r>
            <w:hyperlink r:id="rId68" w:tooltip="军队离休退休干部服务管理办法" w:history="1">
              <w:r>
                <w:rPr>
                  <w:rFonts w:ascii="仿宋" w:eastAsia="仿宋" w:hAnsi="仿宋" w:cs="仿宋" w:hint="eastAsia"/>
                  <w:sz w:val="32"/>
                  <w:szCs w:val="32"/>
                  <w:lang w:eastAsia="zh-CN"/>
                </w:rPr>
                <w:t>军队离休退休干部服务管理办法</w:t>
              </w:r>
            </w:hyperlink>
            <w:r>
              <w:rPr>
                <w:rFonts w:ascii="仿宋" w:eastAsia="仿宋" w:hAnsi="仿宋" w:cs="仿宋" w:hint="eastAsia"/>
                <w:sz w:val="32"/>
                <w:szCs w:val="32"/>
                <w:lang w:eastAsia="zh-CN"/>
              </w:rPr>
              <w:t>》《烈士纪念设施保护管理办法》《优抚医院管理办法》《军队无军籍退休退职职工服务管理办法》《烈士公祭办法》《烈士安葬办法》</w:t>
            </w:r>
          </w:p>
        </w:tc>
      </w:tr>
      <w:tr w:rsidR="00672337">
        <w:trPr>
          <w:trHeight w:val="142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66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 w:eastAsia="仿宋" w:hAnsi="仿宋" w:cs="仿宋"/>
                <w:kern w:val="2"/>
                <w:sz w:val="32"/>
                <w:szCs w:val="32"/>
              </w:rPr>
            </w:pPr>
            <w:r>
              <w:rPr>
                <w:rFonts w:ascii="仿宋" w:eastAsia="仿宋" w:hAnsi="仿宋" w:cs="仿宋" w:hint="eastAsia"/>
                <w:kern w:val="2"/>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 w:eastAsia="仿宋" w:hAnsi="仿宋" w:cs="仿宋" w:hint="eastAsia"/>
                <w:kern w:val="2"/>
                <w:sz w:val="32"/>
                <w:szCs w:val="32"/>
              </w:rPr>
              <w:t>《辽宁省拥军优属规定》</w:t>
            </w:r>
          </w:p>
        </w:tc>
      </w:tr>
    </w:tbl>
    <w:p w:rsidR="00672337" w:rsidRDefault="00672337">
      <w:pPr>
        <w:rPr>
          <w:lang w:eastAsia="zh-CN"/>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附件22</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所属领域：应急管理系统</w:t>
      </w:r>
    </w:p>
    <w:tbl>
      <w:tblPr>
        <w:tblW w:w="8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636"/>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636"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1991"/>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63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《安全生产法》</w:t>
            </w:r>
          </w:p>
        </w:tc>
      </w:tr>
      <w:tr w:rsidR="00672337">
        <w:trPr>
          <w:trHeight w:val="2492"/>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63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《生产安全事故报告和调查处理条例》《生产安全事故应急条例》</w:t>
            </w:r>
          </w:p>
        </w:tc>
      </w:tr>
      <w:tr w:rsidR="00672337">
        <w:trPr>
          <w:trHeight w:val="2392"/>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63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《生产安全事故应急预案管理办法》《安全生产违法行为行政处罚办法》</w:t>
            </w:r>
          </w:p>
        </w:tc>
      </w:tr>
      <w:tr w:rsidR="00672337">
        <w:trPr>
          <w:trHeight w:val="1963"/>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636"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《辽宁省安全生产条例》</w:t>
            </w:r>
          </w:p>
        </w:tc>
      </w:tr>
    </w:tbl>
    <w:p w:rsidR="00672337" w:rsidRDefault="00672337">
      <w:pPr>
        <w:rPr>
          <w:color w:val="auto"/>
          <w:lang w:eastAsia="zh-CN"/>
        </w:rPr>
      </w:pPr>
    </w:p>
    <w:p w:rsidR="00672337" w:rsidRDefault="00000000">
      <w:pPr>
        <w:pStyle w:val="a8"/>
        <w:widowControl/>
        <w:spacing w:before="0" w:beforeAutospacing="0" w:after="0" w:afterAutospacing="0" w:line="720" w:lineRule="exact"/>
        <w:jc w:val="both"/>
        <w:rPr>
          <w:rFonts w:ascii="黑体" w:eastAsia="黑体" w:hAnsi="黑体" w:cs="黑体"/>
          <w:sz w:val="32"/>
          <w:szCs w:val="32"/>
        </w:rPr>
      </w:pPr>
      <w:r>
        <w:rPr>
          <w:rFonts w:ascii="黑体" w:eastAsia="黑体" w:hAnsi="黑体" w:cs="黑体" w:hint="eastAsia"/>
          <w:sz w:val="32"/>
          <w:szCs w:val="32"/>
        </w:rPr>
        <w:t>附件23</w:t>
      </w:r>
    </w:p>
    <w:p w:rsidR="00672337" w:rsidRDefault="00000000">
      <w:pPr>
        <w:pStyle w:val="a8"/>
        <w:widowControl/>
        <w:spacing w:before="0" w:beforeAutospacing="0" w:after="0" w:afterAutospacing="0" w:line="720" w:lineRule="exact"/>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0" w:afterAutospacing="0" w:line="72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所属领域：审计系统</w:t>
      </w:r>
    </w:p>
    <w:tbl>
      <w:tblPr>
        <w:tblW w:w="84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620"/>
      </w:tblGrid>
      <w:tr w:rsidR="00672337">
        <w:trPr>
          <w:trHeight w:val="615"/>
          <w:jc w:val="center"/>
        </w:trPr>
        <w:tc>
          <w:tcPr>
            <w:tcW w:w="1798" w:type="dxa"/>
            <w:tcBorders>
              <w:tl2br w:val="nil"/>
              <w:tr2bl w:val="nil"/>
            </w:tcBorders>
            <w:tcMar>
              <w:left w:w="105" w:type="dxa"/>
              <w:right w:w="105" w:type="dxa"/>
            </w:tcMar>
            <w:vAlign w:val="center"/>
          </w:tcPr>
          <w:p w:rsidR="00672337" w:rsidRDefault="00000000">
            <w:pPr>
              <w:pStyle w:val="a8"/>
              <w:widowControl/>
              <w:spacing w:before="0" w:beforeAutospacing="0" w:after="0" w:afterAutospacing="0" w:line="50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lastRenderedPageBreak/>
              <w:t>重点任务</w:t>
            </w:r>
          </w:p>
        </w:tc>
        <w:tc>
          <w:tcPr>
            <w:tcW w:w="6620" w:type="dxa"/>
            <w:tcBorders>
              <w:tl2br w:val="nil"/>
              <w:tr2bl w:val="nil"/>
            </w:tcBorders>
            <w:tcMar>
              <w:left w:w="105" w:type="dxa"/>
              <w:right w:w="105" w:type="dxa"/>
            </w:tcMar>
            <w:vAlign w:val="center"/>
          </w:tcPr>
          <w:p w:rsidR="00672337" w:rsidRDefault="00000000">
            <w:pPr>
              <w:pStyle w:val="a8"/>
              <w:widowControl/>
              <w:spacing w:before="0" w:beforeAutospacing="0" w:after="0" w:afterAutospacing="0" w:line="50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1802"/>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6620"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《审计法》《预算法》《会计法》《企业国有资产法》《政府采购法》《招标投标法》《公司法》《证券法》</w:t>
            </w:r>
          </w:p>
        </w:tc>
      </w:tr>
      <w:tr w:rsidR="00672337">
        <w:trPr>
          <w:trHeight w:val="2851"/>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p>
        </w:tc>
        <w:tc>
          <w:tcPr>
            <w:tcW w:w="6620"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《审计法实施条例》《预算法实施条例》《政府投资条例》《企业投资项目核准和备案管理条例》《财政违法行为处罚处分条例》《关键信息基础设施安全保护条例》《国务院关于加强审计工作的意见》</w:t>
            </w:r>
          </w:p>
        </w:tc>
      </w:tr>
      <w:tr w:rsidR="00672337">
        <w:trPr>
          <w:trHeight w:val="3252"/>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p>
        </w:tc>
        <w:tc>
          <w:tcPr>
            <w:tcW w:w="6620"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国家审计准则》《审计机关封存资料资产规定》《审计机关审计档案管理规定》《审计署关于内部审计工作的规定》《审计机关审计听证规定》《设立“小金库”和使用“小金库”款项违法违纪行为政纪处分暂行规定》《违规发放津贴补贴行为处分规定》</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p>
        </w:tc>
        <w:tc>
          <w:tcPr>
            <w:tcW w:w="6620"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党内法规：</w:t>
            </w:r>
          </w:p>
          <w:p w:rsidR="00672337" w:rsidRDefault="00000000">
            <w:pPr>
              <w:pStyle w:val="a8"/>
              <w:widowControl/>
              <w:autoSpaceDE w:val="0"/>
              <w:spacing w:before="0" w:beforeAutospacing="0" w:after="0" w:afterAutospacing="0" w:line="4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《党政主要领导干部和国有企事业单位主要领导人员经济责任审计规定》《领导干部自然资源资产离任审计规定（试行）》</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附件24</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所属领域：外办系统</w:t>
      </w:r>
    </w:p>
    <w:tbl>
      <w:tblPr>
        <w:tblW w:w="8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92"/>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592"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592"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黑体" w:eastAsia="黑体" w:cs="黑体"/>
                <w:color w:val="auto"/>
                <w:sz w:val="32"/>
                <w:szCs w:val="32"/>
              </w:rPr>
            </w:pPr>
            <w:r>
              <w:rPr>
                <w:rFonts w:ascii="仿宋_GB2312" w:eastAsia="仿宋_GB2312" w:hAnsi="仿宋_GB2312" w:cs="仿宋_GB2312" w:hint="eastAsia"/>
                <w:color w:val="auto"/>
                <w:sz w:val="32"/>
                <w:szCs w:val="32"/>
              </w:rPr>
              <w:t>习近</w:t>
            </w:r>
            <w:proofErr w:type="gramStart"/>
            <w:r>
              <w:rPr>
                <w:rFonts w:ascii="仿宋_GB2312" w:eastAsia="仿宋_GB2312" w:hAnsi="仿宋_GB2312" w:cs="仿宋_GB2312" w:hint="eastAsia"/>
                <w:color w:val="auto"/>
                <w:sz w:val="32"/>
                <w:szCs w:val="32"/>
              </w:rPr>
              <w:t>平外交</w:t>
            </w:r>
            <w:proofErr w:type="gramEnd"/>
            <w:r>
              <w:rPr>
                <w:rFonts w:ascii="仿宋_GB2312" w:eastAsia="仿宋_GB2312" w:hAnsi="仿宋_GB2312" w:cs="仿宋_GB2312" w:hint="eastAsia"/>
                <w:color w:val="auto"/>
                <w:sz w:val="32"/>
                <w:szCs w:val="32"/>
              </w:rPr>
              <w:t>思想</w:t>
            </w:r>
          </w:p>
        </w:tc>
      </w:tr>
      <w:tr w:rsidR="00672337">
        <w:trPr>
          <w:trHeight w:val="221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6592"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widowControl/>
              <w:spacing w:line="560" w:lineRule="exact"/>
              <w:rPr>
                <w:rFonts w:ascii="仿宋_GB2312" w:eastAsia="仿宋_GB2312" w:hAnsi="仿宋_GB2312" w:cs="仿宋_GB2312"/>
                <w:color w:val="auto"/>
                <w:sz w:val="32"/>
                <w:szCs w:val="32"/>
                <w:lang w:eastAsia="zh-CN" w:bidi="ar"/>
              </w:rPr>
            </w:pPr>
            <w:r>
              <w:rPr>
                <w:rFonts w:ascii="仿宋_GB2312" w:eastAsia="仿宋_GB2312" w:hAnsi="仿宋_GB2312" w:cs="仿宋_GB2312" w:hint="eastAsia"/>
                <w:color w:val="auto"/>
                <w:sz w:val="32"/>
                <w:szCs w:val="32"/>
                <w:lang w:eastAsia="zh-CN" w:bidi="ar"/>
              </w:rPr>
              <w:t>《领事特权与豁免条例》《出境入境管理法》《护照法》《外交特权与豁免条例》</w:t>
            </w:r>
          </w:p>
        </w:tc>
      </w:tr>
      <w:tr w:rsidR="00672337">
        <w:trPr>
          <w:trHeight w:val="298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6592"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《外国人入境出境管理条例》《外国常驻新闻机构和外国记者采访条例》</w:t>
            </w:r>
          </w:p>
        </w:tc>
      </w:tr>
      <w:tr w:rsidR="00672337">
        <w:trPr>
          <w:trHeight w:val="1539"/>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6592"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《领事认证办法》</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c>
          <w:tcPr>
            <w:tcW w:w="6592"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672337">
            <w:pPr>
              <w:pStyle w:val="a8"/>
              <w:widowControl/>
              <w:autoSpaceDE w:val="0"/>
              <w:spacing w:beforeAutospacing="0" w:afterAutospacing="0" w:line="560" w:lineRule="exact"/>
              <w:jc w:val="both"/>
              <w:rPr>
                <w:rFonts w:ascii="仿宋_GB2312" w:eastAsia="仿宋_GB2312" w:hAnsi="仿宋_GB2312" w:cs="仿宋_GB2312"/>
                <w:color w:val="auto"/>
                <w:sz w:val="32"/>
                <w:szCs w:val="32"/>
              </w:rPr>
            </w:pP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附件25</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所属领域：国资系统</w:t>
      </w:r>
    </w:p>
    <w:tbl>
      <w:tblPr>
        <w:tblW w:w="8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610"/>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610"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130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610"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《企业国有资产法》</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610"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《企业国有资产监督管理暂行条例》</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610"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《企业国有资产交易监督管理办法》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1224"/>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610"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《辽宁省企业国有资产监督管理条例》</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2001"/>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610" w:type="dxa"/>
            <w:tcBorders>
              <w:tl2br w:val="nil"/>
              <w:tr2bl w:val="nil"/>
            </w:tcBorders>
            <w:tcMar>
              <w:left w:w="105" w:type="dxa"/>
              <w:right w:w="105" w:type="dxa"/>
            </w:tcMar>
            <w:vAlign w:val="center"/>
          </w:tcPr>
          <w:p w:rsidR="00672337" w:rsidRDefault="00000000">
            <w:pPr>
              <w:pStyle w:val="a8"/>
              <w:widowControl/>
              <w:spacing w:before="0" w:after="0" w:line="560" w:lineRule="exact"/>
              <w:rPr>
                <w:rFonts w:ascii="仿宋_GB2312" w:eastAsia="仿宋_GB2312" w:hAnsi="仿宋_GB2312" w:cs="仿宋_GB2312"/>
                <w:color w:val="auto"/>
                <w:sz w:val="31"/>
                <w:szCs w:val="31"/>
              </w:rPr>
            </w:pPr>
            <w:r>
              <w:rPr>
                <w:rFonts w:ascii="仿宋_GB2312" w:eastAsia="仿宋_GB2312" w:hAnsi="仿宋_GB2312" w:cs="仿宋_GB2312" w:hint="eastAsia"/>
                <w:color w:val="auto"/>
                <w:sz w:val="31"/>
                <w:szCs w:val="31"/>
              </w:rPr>
              <w:t>党内法规：</w:t>
            </w:r>
          </w:p>
          <w:p w:rsidR="00672337" w:rsidRDefault="00000000">
            <w:pPr>
              <w:pStyle w:val="a8"/>
              <w:widowControl/>
              <w:spacing w:before="0" w:after="0" w:line="560" w:lineRule="exact"/>
              <w:rPr>
                <w:rFonts w:ascii="仿宋_GB2312" w:eastAsia="仿宋_GB2312" w:hAnsi="仿宋_GB2312" w:cs="仿宋_GB2312"/>
                <w:color w:val="auto"/>
                <w:sz w:val="32"/>
                <w:szCs w:val="32"/>
              </w:rPr>
            </w:pPr>
            <w:r>
              <w:rPr>
                <w:rFonts w:ascii="仿宋_GB2312" w:eastAsia="仿宋_GB2312" w:hAnsi="仿宋_GB2312" w:cs="仿宋_GB2312"/>
                <w:color w:val="auto"/>
                <w:sz w:val="31"/>
                <w:szCs w:val="31"/>
              </w:rPr>
              <w:t>《</w:t>
            </w:r>
            <w:r>
              <w:rPr>
                <w:rFonts w:ascii="仿宋_GB2312" w:eastAsia="仿宋_GB2312" w:hAnsi="仿宋_GB2312" w:cs="仿宋_GB2312" w:hint="eastAsia"/>
                <w:color w:val="auto"/>
                <w:sz w:val="31"/>
                <w:szCs w:val="31"/>
              </w:rPr>
              <w:t>中国共产党国有企业基层组织工作条例》</w:t>
            </w:r>
          </w:p>
        </w:tc>
      </w:tr>
    </w:tbl>
    <w:p w:rsidR="00672337" w:rsidRDefault="00672337">
      <w:pPr>
        <w:pStyle w:val="a8"/>
        <w:widowControl/>
        <w:jc w:val="both"/>
        <w:rPr>
          <w:rFonts w:ascii="黑体" w:eastAsia="黑体" w:hAnsi="黑体" w:cs="黑体"/>
          <w:sz w:val="32"/>
          <w:szCs w:val="32"/>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附件26</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所属领域：市场监管系统</w:t>
      </w:r>
    </w:p>
    <w:tbl>
      <w:tblPr>
        <w:tblW w:w="83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41"/>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6541"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3019"/>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654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《公司法》《反垄断法》《价格法》《反不正当竞争法》《电子商务法》《广告法》《产品质量法》《食品安全法》《特种设备安全法》《计量法》《标准化法》《消费者权益保护法》</w:t>
            </w:r>
          </w:p>
        </w:tc>
      </w:tr>
      <w:tr w:rsidR="00672337">
        <w:trPr>
          <w:trHeight w:val="298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54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《认证认可条例》《禁止传销条例》《企业信息公示暂行条例》《无证无照经营查处办法》《优化营商环境条例》《市场主体登记管理条例》</w:t>
            </w:r>
          </w:p>
        </w:tc>
      </w:tr>
      <w:tr w:rsidR="00672337">
        <w:trPr>
          <w:trHeight w:val="140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54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《市场监督管理严重违法失信名单管理办法》</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541"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《辽宁省食品安全条例》《辽宁省无证无照经营查处规定》</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附件27</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所属领域：广电系统</w:t>
      </w:r>
    </w:p>
    <w:tbl>
      <w:tblPr>
        <w:tblW w:w="83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49"/>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549"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1130"/>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549"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tc>
      </w:tr>
      <w:tr w:rsidR="00672337">
        <w:trPr>
          <w:trHeight w:val="3603"/>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49"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69" w:tgtFrame="/tmp/wps-china/x/_blank" w:history="1">
              <w:r>
                <w:rPr>
                  <w:rFonts w:ascii="仿宋_GB2312" w:eastAsia="仿宋_GB2312" w:hAnsi="仿宋_GB2312" w:cs="仿宋_GB2312" w:hint="eastAsia"/>
                  <w:color w:val="auto"/>
                  <w:sz w:val="32"/>
                  <w:szCs w:val="32"/>
                </w:rPr>
                <w:t>广播电视管理条例</w:t>
              </w:r>
            </w:hyperlink>
            <w:r>
              <w:rPr>
                <w:rFonts w:ascii="仿宋_GB2312" w:eastAsia="仿宋_GB2312" w:hAnsi="仿宋_GB2312" w:cs="仿宋_GB2312" w:hint="eastAsia"/>
                <w:color w:val="auto"/>
                <w:sz w:val="32"/>
                <w:szCs w:val="32"/>
              </w:rPr>
              <w:t>》《广播电视设施保护条例》《广播电台电视台播放录音制品支付报酬暂行办法》《卫星电视广播地面接收设施管理规定》</w:t>
            </w:r>
          </w:p>
        </w:tc>
      </w:tr>
      <w:tr w:rsidR="00672337">
        <w:trPr>
          <w:trHeight w:val="292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49"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《有线电视管理暂行办法》《卫星地面接收设施接收外国卫星传送电视节目管理办法》《广播电视行政处罚程序规定》</w:t>
            </w:r>
          </w:p>
        </w:tc>
      </w:tr>
      <w:tr w:rsidR="00672337">
        <w:trPr>
          <w:trHeight w:val="1143"/>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49"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附件28</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所属领域：体育系统</w:t>
      </w:r>
    </w:p>
    <w:tbl>
      <w:tblPr>
        <w:tblW w:w="82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414"/>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414"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1731"/>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41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《体育法》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334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41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《学校体育工作条例》《奥林匹克标志保护条例》《公共文化体育设施条例》《反兴奋剂条例》《彩票管理条例》《全民健身条例》</w:t>
            </w:r>
          </w:p>
        </w:tc>
      </w:tr>
      <w:tr w:rsidR="00672337">
        <w:trPr>
          <w:trHeight w:val="2099"/>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41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《外国人来华登山管理办法》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133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41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附件29</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所属领域：统计系统</w:t>
      </w:r>
    </w:p>
    <w:tbl>
      <w:tblPr>
        <w:tblW w:w="83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22"/>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522"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522"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《统计法》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22"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70" w:tgtFrame="/tmp/wps-china/x/_blank" w:history="1">
              <w:r>
                <w:rPr>
                  <w:rFonts w:ascii="仿宋_GB2312" w:eastAsia="仿宋_GB2312" w:hAnsi="仿宋_GB2312" w:cs="仿宋_GB2312" w:hint="eastAsia"/>
                  <w:color w:val="auto"/>
                  <w:sz w:val="32"/>
                  <w:szCs w:val="32"/>
                </w:rPr>
                <w:t>统计法实施条例</w:t>
              </w:r>
            </w:hyperlink>
            <w:r>
              <w:rPr>
                <w:rFonts w:ascii="仿宋_GB2312" w:eastAsia="仿宋_GB2312" w:hAnsi="仿宋_GB2312" w:cs="仿宋_GB2312" w:hint="eastAsia"/>
                <w:color w:val="auto"/>
                <w:sz w:val="32"/>
                <w:szCs w:val="32"/>
              </w:rPr>
              <w:t>》《全国人口普查条例》《全国农业普查条例》《全国经济普查条例》</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22"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71" w:tgtFrame="/tmp/wps-china/x/_blank" w:history="1">
              <w:r>
                <w:rPr>
                  <w:rFonts w:ascii="仿宋_GB2312" w:eastAsia="仿宋_GB2312" w:hAnsi="仿宋_GB2312" w:cs="仿宋_GB2312" w:hint="eastAsia"/>
                  <w:color w:val="auto"/>
                  <w:sz w:val="32"/>
                  <w:szCs w:val="32"/>
                </w:rPr>
                <w:t>部门统计调查项目管理办法</w:t>
              </w:r>
            </w:hyperlink>
            <w:r>
              <w:rPr>
                <w:rFonts w:ascii="仿宋_GB2312" w:eastAsia="仿宋_GB2312" w:hAnsi="仿宋_GB2312" w:cs="仿宋_GB2312" w:hint="eastAsia"/>
                <w:color w:val="auto"/>
                <w:sz w:val="32"/>
                <w:szCs w:val="32"/>
              </w:rPr>
              <w:t>》《涉外调查管理办法》《统计执法监督检查办法》《统计执法证管理办法》《</w:t>
            </w:r>
            <w:hyperlink r:id="rId72" w:tgtFrame="/tmp/wps-china/x/_blank" w:history="1">
              <w:r>
                <w:rPr>
                  <w:rFonts w:ascii="仿宋_GB2312" w:eastAsia="仿宋_GB2312" w:hAnsi="仿宋_GB2312" w:cs="仿宋_GB2312" w:hint="eastAsia"/>
                  <w:color w:val="auto"/>
                  <w:sz w:val="32"/>
                  <w:szCs w:val="32"/>
                </w:rPr>
                <w:t>统计调查证管理办法</w:t>
              </w:r>
            </w:hyperlink>
            <w:r>
              <w:rPr>
                <w:rFonts w:ascii="仿宋_GB2312" w:eastAsia="仿宋_GB2312" w:hAnsi="仿宋_GB2312" w:cs="仿宋_GB2312" w:hint="eastAsia"/>
                <w:color w:val="auto"/>
                <w:sz w:val="32"/>
                <w:szCs w:val="32"/>
              </w:rPr>
              <w:t>》《</w:t>
            </w:r>
            <w:hyperlink r:id="rId73" w:tgtFrame="/tmp/wps-china/x/_blank" w:history="1">
              <w:r>
                <w:rPr>
                  <w:rFonts w:ascii="仿宋_GB2312" w:eastAsia="仿宋_GB2312" w:hAnsi="仿宋_GB2312" w:cs="仿宋_GB2312" w:hint="eastAsia"/>
                  <w:color w:val="auto"/>
                  <w:sz w:val="32"/>
                  <w:szCs w:val="32"/>
                </w:rPr>
                <w:t>统计违法违纪行为处分规定</w:t>
              </w:r>
            </w:hyperlink>
            <w:r>
              <w:rPr>
                <w:rFonts w:ascii="仿宋_GB2312" w:eastAsia="仿宋_GB2312" w:hAnsi="仿宋_GB2312" w:cs="仿宋_GB2312" w:hint="eastAsia"/>
                <w:color w:val="auto"/>
                <w:sz w:val="32"/>
                <w:szCs w:val="32"/>
              </w:rPr>
              <w:t>》《统计严重失信企业信用管理办法》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22"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附件30</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所属领域：金融监管系统</w:t>
      </w:r>
    </w:p>
    <w:tbl>
      <w:tblPr>
        <w:tblW w:w="8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34"/>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534"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1781"/>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《公司法》《企业破产法》《商业银行法》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74" w:tgtFrame="/tmp/wps-china/x/_blank" w:history="1">
              <w:r>
                <w:rPr>
                  <w:rFonts w:ascii="仿宋_GB2312" w:eastAsia="仿宋_GB2312" w:hAnsi="仿宋_GB2312" w:cs="仿宋_GB2312" w:hint="eastAsia"/>
                  <w:color w:val="auto"/>
                  <w:sz w:val="32"/>
                  <w:szCs w:val="32"/>
                </w:rPr>
                <w:t>防范和处置非法集资条例</w:t>
              </w:r>
            </w:hyperlink>
            <w:r>
              <w:rPr>
                <w:rFonts w:ascii="仿宋_GB2312" w:eastAsia="仿宋_GB2312" w:hAnsi="仿宋_GB2312" w:cs="仿宋_GB2312" w:hint="eastAsia"/>
                <w:color w:val="auto"/>
                <w:sz w:val="32"/>
                <w:szCs w:val="32"/>
              </w:rPr>
              <w:t>》</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235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《辽宁省防范和处置金融风险条例》《辽宁省地方交易场所监督管理暂行办法》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bl>
    <w:p w:rsidR="00672337" w:rsidRDefault="00672337">
      <w:pPr>
        <w:pStyle w:val="a8"/>
        <w:widowControl/>
        <w:jc w:val="both"/>
        <w:rPr>
          <w:rFonts w:ascii="黑体" w:eastAsia="黑体" w:hAnsi="黑体" w:cs="黑体"/>
          <w:sz w:val="32"/>
          <w:szCs w:val="32"/>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附件31</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所属领域：人防系统</w:t>
      </w:r>
    </w:p>
    <w:tbl>
      <w:tblPr>
        <w:tblW w:w="83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15"/>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515"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51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《人民防空法》《国防法》《国防动员法》《国防教育法》《消防法》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1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《民用运力国防动员条例》《</w:t>
            </w:r>
            <w:hyperlink r:id="rId75" w:tgtFrame="/tmp/wps-china/x/_blank" w:history="1">
              <w:r>
                <w:rPr>
                  <w:rFonts w:ascii="仿宋_GB2312" w:eastAsia="仿宋_GB2312" w:hAnsi="仿宋_GB2312" w:cs="仿宋_GB2312" w:hint="eastAsia"/>
                  <w:color w:val="auto"/>
                  <w:sz w:val="32"/>
                  <w:szCs w:val="32"/>
                </w:rPr>
                <w:t>建设工程质量管理条例</w:t>
              </w:r>
            </w:hyperlink>
            <w:r>
              <w:rPr>
                <w:rFonts w:ascii="仿宋_GB2312" w:eastAsia="仿宋_GB2312" w:hAnsi="仿宋_GB2312" w:cs="仿宋_GB2312" w:hint="eastAsia"/>
                <w:color w:val="auto"/>
                <w:sz w:val="32"/>
                <w:szCs w:val="32"/>
              </w:rPr>
              <w:t>》《人民防空国有资产管理规定》</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221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1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《人民防空工程维护管理办法》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160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1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bl>
    <w:p w:rsidR="00672337" w:rsidRDefault="00672337">
      <w:pPr>
        <w:pStyle w:val="a8"/>
        <w:widowControl/>
        <w:jc w:val="both"/>
        <w:rPr>
          <w:rFonts w:ascii="黑体" w:eastAsia="黑体" w:hAnsi="黑体" w:cs="黑体"/>
          <w:sz w:val="32"/>
          <w:szCs w:val="32"/>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附件32</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所属领域：营商环境建设系统</w:t>
      </w:r>
    </w:p>
    <w:tbl>
      <w:tblPr>
        <w:tblW w:w="8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92"/>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6592"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6592"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c>
          <w:tcPr>
            <w:tcW w:w="6592"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《优化营商环境条例》</w:t>
            </w:r>
          </w:p>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c>
          <w:tcPr>
            <w:tcW w:w="6592"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c>
          <w:tcPr>
            <w:tcW w:w="6592" w:type="dxa"/>
            <w:tcBorders>
              <w:tl2br w:val="nil"/>
              <w:tr2bl w:val="nil"/>
            </w:tcBorders>
            <w:tcMar>
              <w:left w:w="105" w:type="dxa"/>
              <w:right w:w="105" w:type="dxa"/>
            </w:tcMar>
            <w:vAlign w:val="center"/>
          </w:tcPr>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《辽宁省营商环境条例》《辽宁省大数据发展条例》</w:t>
            </w:r>
          </w:p>
          <w:p w:rsidR="00672337" w:rsidRDefault="00672337">
            <w:pPr>
              <w:pStyle w:val="a8"/>
              <w:widowControl/>
              <w:autoSpaceDE w:val="0"/>
              <w:spacing w:beforeAutospacing="0" w:afterAutospacing="0" w:line="560" w:lineRule="exact"/>
              <w:jc w:val="both"/>
              <w:rPr>
                <w:rFonts w:ascii="仿宋_GB2312" w:eastAsia="仿宋_GB2312" w:hAnsi="仿宋_GB2312" w:cs="仿宋_GB2312"/>
                <w:sz w:val="32"/>
                <w:szCs w:val="32"/>
              </w:rPr>
            </w:pPr>
          </w:p>
        </w:tc>
      </w:tr>
    </w:tbl>
    <w:p w:rsidR="00672337" w:rsidRDefault="00672337">
      <w:pPr>
        <w:rPr>
          <w:lang w:eastAsia="zh-CN"/>
        </w:rPr>
      </w:pPr>
    </w:p>
    <w:p w:rsidR="00672337" w:rsidRDefault="00672337">
      <w:pPr>
        <w:pStyle w:val="HTML"/>
        <w:rPr>
          <w:rFonts w:hint="default"/>
          <w:lang w:eastAsia="zh-CN"/>
        </w:rPr>
      </w:pPr>
    </w:p>
    <w:p w:rsidR="00672337" w:rsidRDefault="00672337">
      <w:pPr>
        <w:rPr>
          <w:lang w:eastAsia="zh-CN"/>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附件33</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w:t>
      </w:r>
      <w:proofErr w:type="gramStart"/>
      <w:r>
        <w:rPr>
          <w:rFonts w:ascii="仿宋_GB2312" w:eastAsia="仿宋_GB2312" w:hAnsi="仿宋_GB2312" w:cs="仿宋_GB2312" w:hint="eastAsia"/>
          <w:color w:val="auto"/>
          <w:sz w:val="32"/>
          <w:szCs w:val="32"/>
          <w:shd w:val="clear" w:color="auto" w:fill="FFFFFF"/>
        </w:rPr>
        <w:t>医</w:t>
      </w:r>
      <w:proofErr w:type="gramEnd"/>
      <w:r>
        <w:rPr>
          <w:rFonts w:ascii="仿宋_GB2312" w:eastAsia="仿宋_GB2312" w:hAnsi="仿宋_GB2312" w:cs="仿宋_GB2312" w:hint="eastAsia"/>
          <w:color w:val="auto"/>
          <w:sz w:val="32"/>
          <w:szCs w:val="32"/>
          <w:shd w:val="clear" w:color="auto" w:fill="FFFFFF"/>
        </w:rPr>
        <w:t>保系统</w:t>
      </w:r>
    </w:p>
    <w:tbl>
      <w:tblPr>
        <w:tblW w:w="83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15"/>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515"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51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76" w:tgtFrame="/tmp/wps-china/x/_blank" w:history="1">
              <w:r>
                <w:rPr>
                  <w:rFonts w:ascii="仿宋_GB2312" w:eastAsia="仿宋_GB2312" w:hAnsi="仿宋_GB2312" w:cs="仿宋_GB2312" w:hint="eastAsia"/>
                  <w:color w:val="auto"/>
                  <w:sz w:val="32"/>
                  <w:szCs w:val="32"/>
                </w:rPr>
                <w:t>药品管理法</w:t>
              </w:r>
            </w:hyperlink>
            <w:r>
              <w:rPr>
                <w:rFonts w:ascii="仿宋_GB2312" w:eastAsia="仿宋_GB2312" w:hAnsi="仿宋_GB2312" w:cs="仿宋_GB2312" w:hint="eastAsia"/>
                <w:color w:val="auto"/>
                <w:sz w:val="32"/>
                <w:szCs w:val="32"/>
              </w:rPr>
              <w:t>》《社会保险法》《</w:t>
            </w:r>
            <w:hyperlink r:id="rId77" w:tgtFrame="/tmp/wps-china/x/_blank" w:history="1">
              <w:r>
                <w:rPr>
                  <w:rFonts w:ascii="仿宋_GB2312" w:eastAsia="仿宋_GB2312" w:hAnsi="仿宋_GB2312" w:cs="仿宋_GB2312" w:hint="eastAsia"/>
                  <w:color w:val="auto"/>
                  <w:sz w:val="32"/>
                  <w:szCs w:val="32"/>
                </w:rPr>
                <w:t>军人保险法</w:t>
              </w:r>
            </w:hyperlink>
            <w:r>
              <w:rPr>
                <w:rFonts w:ascii="仿宋_GB2312" w:eastAsia="仿宋_GB2312" w:hAnsi="仿宋_GB2312" w:cs="仿宋_GB2312" w:hint="eastAsia"/>
                <w:color w:val="auto"/>
                <w:sz w:val="32"/>
                <w:szCs w:val="32"/>
              </w:rPr>
              <w:t>》</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195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1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《全国社会保障基金条例》《医疗保障基金使用监督管理条例》</w:t>
            </w:r>
          </w:p>
        </w:tc>
      </w:tr>
      <w:tr w:rsidR="00672337">
        <w:trPr>
          <w:trHeight w:val="3732"/>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1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《医疗保障基金使用监督管理举报处理暂行办法》《医疗保障行政处罚程序暂行规定》《零售药店医疗保障定点管理暂行办法》《医疗机构医疗保障定点管理暂行办法》《基本医疗保险用药管理暂行办法》</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15"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bl>
    <w:p w:rsidR="00672337" w:rsidRDefault="00672337">
      <w:pPr>
        <w:pStyle w:val="a8"/>
        <w:widowControl/>
        <w:jc w:val="both"/>
        <w:rPr>
          <w:rFonts w:ascii="黑体" w:eastAsia="黑体" w:hAnsi="黑体" w:cs="黑体"/>
          <w:sz w:val="32"/>
          <w:szCs w:val="32"/>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附件34</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所属领域：粮食和物资储备系统</w:t>
      </w:r>
    </w:p>
    <w:tbl>
      <w:tblPr>
        <w:tblW w:w="8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34"/>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6534"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《价格法》《招标投标法》《政府采购法》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《粮食流通管理条例》《政府投资条例》《企业投资核准和备案管理条例》《招标投标法实施条例》</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《粮食质量安全监管办法》《粮油仓储管理办法》《必须招标的工程项目规定》</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1796"/>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《辽宁省地方储备粮管理条例》</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bl>
    <w:p w:rsidR="00672337" w:rsidRDefault="00672337">
      <w:pPr>
        <w:rPr>
          <w:lang w:eastAsia="zh-CN"/>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附件35</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所属领域：林业和草原系统</w:t>
      </w:r>
    </w:p>
    <w:tbl>
      <w:tblPr>
        <w:tblW w:w="86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807"/>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6807"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2017"/>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6807"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《森林法》《草原法》《湿地保护法》《防沙治沙法》《野生动物保护法》</w:t>
            </w:r>
          </w:p>
        </w:tc>
      </w:tr>
      <w:tr w:rsidR="00672337">
        <w:trPr>
          <w:trHeight w:val="3204"/>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807"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《森林法实施条例》《森林病虫害防治条例》《退耕还林条例》《植物检疫条例》《重大动物疫情应急条例》《野生植物保护条例》《陆生野生动物保护实施条例》</w:t>
            </w:r>
          </w:p>
        </w:tc>
      </w:tr>
      <w:tr w:rsidR="00672337">
        <w:trPr>
          <w:trHeight w:val="191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807"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《森林公园管理办法》《野生动物收容救护管理办法》</w:t>
            </w:r>
          </w:p>
        </w:tc>
      </w:tr>
      <w:tr w:rsidR="00672337">
        <w:trPr>
          <w:trHeight w:val="1487"/>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807"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《辽宁省林业有害生物防治条例》</w:t>
            </w:r>
          </w:p>
        </w:tc>
      </w:tr>
    </w:tbl>
    <w:p w:rsidR="00672337" w:rsidRDefault="00672337">
      <w:pPr>
        <w:rPr>
          <w:lang w:eastAsia="zh-CN"/>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附件36</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所属领域：地方煤矿安监系统</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67"/>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567"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567"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《安全生产法》《行政处罚法》</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67"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《国务院关于预防煤矿生产安全事故的特别规定》《生产安全事故应急条例》</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67"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78" w:tgtFrame="/tmp/wps-china/x/_blank" w:history="1">
              <w:r>
                <w:rPr>
                  <w:rFonts w:ascii="仿宋_GB2312" w:eastAsia="仿宋_GB2312" w:hAnsi="仿宋_GB2312" w:cs="仿宋_GB2312" w:hint="eastAsia"/>
                  <w:color w:val="auto"/>
                  <w:sz w:val="32"/>
                  <w:szCs w:val="32"/>
                </w:rPr>
                <w:t>煤矿生产能力管理办法</w:t>
              </w:r>
            </w:hyperlink>
            <w:r>
              <w:rPr>
                <w:rFonts w:ascii="仿宋_GB2312" w:eastAsia="仿宋_GB2312" w:hAnsi="仿宋_GB2312" w:cs="仿宋_GB2312" w:hint="eastAsia"/>
                <w:color w:val="auto"/>
                <w:sz w:val="32"/>
                <w:szCs w:val="32"/>
              </w:rPr>
              <w:t>》《煤矿生产能力核定标准》</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567"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《辽宁省煤矿安全生产监督管理条例》</w:t>
            </w:r>
          </w:p>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r>
    </w:tbl>
    <w:p w:rsidR="00672337" w:rsidRDefault="00672337">
      <w:pPr>
        <w:pStyle w:val="a8"/>
        <w:widowControl/>
        <w:jc w:val="both"/>
        <w:rPr>
          <w:rFonts w:ascii="黑体" w:eastAsia="黑体" w:hAnsi="黑体" w:cs="黑体"/>
          <w:sz w:val="32"/>
          <w:szCs w:val="32"/>
        </w:rPr>
      </w:pPr>
    </w:p>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附件37</w:t>
      </w:r>
    </w:p>
    <w:p w:rsidR="00672337" w:rsidRDefault="00000000">
      <w:pPr>
        <w:pStyle w:val="a8"/>
        <w:widowControl/>
        <w:jc w:val="center"/>
        <w:rPr>
          <w:color w:val="auto"/>
        </w:rPr>
      </w:pPr>
      <w:r>
        <w:rPr>
          <w:rFonts w:ascii="方正小标宋_GBK" w:eastAsia="方正小标宋_GBK" w:hAnsi="方正小标宋_GBK" w:cs="方正小标宋_GBK" w:hint="eastAsia"/>
          <w:color w:val="auto"/>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所属领域：药监系统</w:t>
      </w:r>
    </w:p>
    <w:tbl>
      <w:tblPr>
        <w:tblW w:w="8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714"/>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重点任务</w:t>
            </w:r>
          </w:p>
        </w:tc>
        <w:tc>
          <w:tcPr>
            <w:tcW w:w="6714"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auto"/>
                <w:sz w:val="32"/>
                <w:szCs w:val="32"/>
                <w:shd w:val="clear" w:color="auto" w:fill="FFFFFF"/>
              </w:rPr>
            </w:pPr>
            <w:r>
              <w:rPr>
                <w:rFonts w:ascii="黑体" w:eastAsia="黑体" w:cs="黑体" w:hint="eastAsia"/>
                <w:color w:val="auto"/>
                <w:sz w:val="32"/>
                <w:szCs w:val="32"/>
              </w:rPr>
              <w:t>重点学习内容</w:t>
            </w:r>
          </w:p>
        </w:tc>
      </w:tr>
      <w:tr w:rsidR="00672337">
        <w:trPr>
          <w:trHeight w:val="795"/>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与业务相关的法律法规规章等</w:t>
            </w:r>
          </w:p>
        </w:tc>
        <w:tc>
          <w:tcPr>
            <w:tcW w:w="671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《药品管理法》《疫苗管理法》</w:t>
            </w:r>
          </w:p>
        </w:tc>
      </w:tr>
      <w:tr w:rsidR="00672337">
        <w:trPr>
          <w:trHeight w:val="9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71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w:t>
            </w:r>
            <w:hyperlink r:id="rId79" w:tgtFrame="/tmp/wps-china/x/_blank" w:history="1">
              <w:r>
                <w:rPr>
                  <w:rFonts w:ascii="仿宋_GB2312" w:eastAsia="仿宋_GB2312" w:hAnsi="仿宋_GB2312" w:cs="仿宋_GB2312" w:hint="eastAsia"/>
                  <w:color w:val="auto"/>
                  <w:sz w:val="32"/>
                  <w:szCs w:val="32"/>
                </w:rPr>
                <w:t>医疗器械监督管理条例</w:t>
              </w:r>
            </w:hyperlink>
            <w:r>
              <w:rPr>
                <w:rFonts w:ascii="仿宋_GB2312" w:eastAsia="仿宋_GB2312" w:hAnsi="仿宋_GB2312" w:cs="仿宋_GB2312" w:hint="eastAsia"/>
                <w:color w:val="auto"/>
                <w:sz w:val="32"/>
                <w:szCs w:val="32"/>
              </w:rPr>
              <w:t>》《化妆品监督管理条例》《麻醉药品和精神药品管理条例》《医疗用毒性药品管理办法》</w:t>
            </w:r>
            <w:hyperlink r:id="rId80" w:tgtFrame="/tmp/wps-china/x/_blank" w:tooltip="《中药品种保护条例》（国务院令第106号）" w:history="1">
              <w:r>
                <w:rPr>
                  <w:rFonts w:ascii="仿宋_GB2312" w:eastAsia="仿宋_GB2312" w:hAnsi="仿宋_GB2312" w:cs="仿宋_GB2312" w:hint="eastAsia"/>
                  <w:color w:val="auto"/>
                  <w:sz w:val="32"/>
                  <w:szCs w:val="32"/>
                </w:rPr>
                <w:t>《中药品种保护条例》</w:t>
              </w:r>
            </w:hyperlink>
          </w:p>
        </w:tc>
      </w:tr>
      <w:tr w:rsidR="00672337">
        <w:trPr>
          <w:trHeight w:val="458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71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药品网络销售监督管理办法》《医疗器械经营监督管理办法》《医疗器械生产监督管理办法》《医疗器械注册与备案管理办法》《进口药材管理办法》《医疗器械不良事件监测和再评价管理办法》《药品不良反应报告和监测管理办法》《医疗器械使用质量监督管理办法》</w:t>
            </w:r>
          </w:p>
        </w:tc>
      </w:tr>
      <w:tr w:rsidR="00672337">
        <w:trPr>
          <w:trHeight w:val="103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p>
        </w:tc>
        <w:tc>
          <w:tcPr>
            <w:tcW w:w="671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地方性法规、政府规章：</w:t>
            </w:r>
          </w:p>
        </w:tc>
      </w:tr>
    </w:tbl>
    <w:p w:rsidR="00672337" w:rsidRDefault="00000000">
      <w:pPr>
        <w:pStyle w:val="a8"/>
        <w:widowControl/>
        <w:jc w:val="both"/>
        <w:rPr>
          <w:rFonts w:ascii="黑体" w:eastAsia="黑体" w:hAnsi="黑体" w:cs="黑体"/>
          <w:sz w:val="32"/>
          <w:szCs w:val="32"/>
        </w:rPr>
      </w:pPr>
      <w:r>
        <w:rPr>
          <w:rFonts w:ascii="黑体" w:eastAsia="黑体" w:hAnsi="黑体" w:cs="黑体" w:hint="eastAsia"/>
          <w:sz w:val="32"/>
          <w:szCs w:val="32"/>
        </w:rPr>
        <w:t>附件38</w:t>
      </w:r>
    </w:p>
    <w:p w:rsidR="00672337" w:rsidRDefault="00000000">
      <w:pPr>
        <w:pStyle w:val="a8"/>
        <w:widowControl/>
        <w:jc w:val="center"/>
      </w:pPr>
      <w:r>
        <w:rPr>
          <w:rFonts w:ascii="方正小标宋_GBK" w:eastAsia="方正小标宋_GBK" w:hAnsi="方正小标宋_GBK" w:cs="方正小标宋_GBK" w:hint="eastAsia"/>
          <w:sz w:val="43"/>
          <w:szCs w:val="43"/>
        </w:rPr>
        <w:t>辽宁省党员领导干部学法清单（专业领域版）</w:t>
      </w:r>
    </w:p>
    <w:p w:rsidR="00672337" w:rsidRDefault="00000000">
      <w:pPr>
        <w:pStyle w:val="a8"/>
        <w:widowControl/>
        <w:autoSpaceDE w:val="0"/>
        <w:spacing w:before="0" w:beforeAutospacing="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所属领域：知识产权系统</w:t>
      </w:r>
    </w:p>
    <w:tbl>
      <w:tblPr>
        <w:tblW w:w="8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98"/>
        <w:gridCol w:w="6534"/>
      </w:tblGrid>
      <w:tr w:rsidR="00672337">
        <w:trPr>
          <w:trHeight w:val="795"/>
          <w:jc w:val="center"/>
        </w:trPr>
        <w:tc>
          <w:tcPr>
            <w:tcW w:w="1798"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color w:val="333333"/>
                <w:sz w:val="32"/>
                <w:szCs w:val="32"/>
                <w:shd w:val="clear" w:color="auto" w:fill="FFFFFF"/>
              </w:rPr>
            </w:pPr>
            <w:r>
              <w:rPr>
                <w:rFonts w:ascii="黑体" w:eastAsia="黑体" w:cs="黑体" w:hint="eastAsia"/>
                <w:sz w:val="32"/>
                <w:szCs w:val="32"/>
              </w:rPr>
              <w:t>重点任务</w:t>
            </w:r>
          </w:p>
        </w:tc>
        <w:tc>
          <w:tcPr>
            <w:tcW w:w="6534" w:type="dxa"/>
            <w:tcBorders>
              <w:tl2br w:val="nil"/>
              <w:tr2bl w:val="nil"/>
            </w:tcBorders>
            <w:tcMar>
              <w:left w:w="105" w:type="dxa"/>
              <w:right w:w="105" w:type="dxa"/>
            </w:tcMar>
            <w:vAlign w:val="center"/>
          </w:tcPr>
          <w:p w:rsidR="00672337" w:rsidRDefault="00000000">
            <w:pPr>
              <w:pStyle w:val="a8"/>
              <w:widowControl/>
              <w:spacing w:beforeAutospacing="0" w:afterAutospacing="0" w:line="560" w:lineRule="exact"/>
              <w:jc w:val="center"/>
              <w:rPr>
                <w:rFonts w:ascii="仿宋_GB2312" w:eastAsia="仿宋_GB2312" w:hAnsi="仿宋_GB2312" w:cs="仿宋_GB2312"/>
                <w:sz w:val="32"/>
                <w:szCs w:val="32"/>
                <w:shd w:val="clear" w:color="auto" w:fill="FFFFFF"/>
              </w:rPr>
            </w:pPr>
            <w:r>
              <w:rPr>
                <w:rFonts w:ascii="黑体" w:eastAsia="黑体" w:cs="黑体" w:hint="eastAsia"/>
                <w:sz w:val="32"/>
                <w:szCs w:val="32"/>
              </w:rPr>
              <w:t>重点学习内容</w:t>
            </w:r>
          </w:p>
        </w:tc>
      </w:tr>
      <w:tr w:rsidR="00672337">
        <w:trPr>
          <w:trHeight w:val="1418"/>
          <w:jc w:val="center"/>
        </w:trPr>
        <w:tc>
          <w:tcPr>
            <w:tcW w:w="1798" w:type="dxa"/>
            <w:vMerge w:val="restart"/>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与业务相关的法律法规规章等</w:t>
            </w: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《专利法》《商标法》《著作权法》</w:t>
            </w:r>
          </w:p>
        </w:tc>
      </w:tr>
      <w:tr w:rsidR="00672337">
        <w:trPr>
          <w:trHeight w:val="2605"/>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《专利法实施条例》《商标法实施条例》《专利代理条例》《集成电路布局设计保护条例》《展会知识产权保护条例》《国防专利条例》</w:t>
            </w:r>
          </w:p>
        </w:tc>
      </w:tr>
      <w:tr w:rsidR="00672337">
        <w:trPr>
          <w:trHeight w:val="2160"/>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部门规章：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《地理标志产品保护规定》《集体商标、证明商标注册和管理办法》《专利代理管理办法》</w:t>
            </w:r>
          </w:p>
        </w:tc>
      </w:tr>
      <w:tr w:rsidR="00672337">
        <w:trPr>
          <w:trHeight w:val="2223"/>
          <w:jc w:val="center"/>
        </w:trPr>
        <w:tc>
          <w:tcPr>
            <w:tcW w:w="1798" w:type="dxa"/>
            <w:vMerge/>
            <w:tcBorders>
              <w:tl2br w:val="nil"/>
              <w:tr2bl w:val="nil"/>
            </w:tcBorders>
            <w:tcMar>
              <w:left w:w="105" w:type="dxa"/>
              <w:right w:w="105" w:type="dxa"/>
            </w:tcMar>
            <w:vAlign w:val="center"/>
          </w:tcPr>
          <w:p w:rsidR="00672337" w:rsidRDefault="00672337">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p>
        </w:tc>
        <w:tc>
          <w:tcPr>
            <w:tcW w:w="6534" w:type="dxa"/>
            <w:tcBorders>
              <w:tl2br w:val="nil"/>
              <w:tr2bl w:val="nil"/>
            </w:tcBorders>
            <w:tcMar>
              <w:left w:w="105" w:type="dxa"/>
              <w:right w:w="105" w:type="dxa"/>
            </w:tcMar>
            <w:vAlign w:val="center"/>
          </w:tcPr>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地方性法规、政府规章：</w:t>
            </w:r>
          </w:p>
          <w:p w:rsidR="00672337" w:rsidRDefault="00000000">
            <w:pPr>
              <w:pStyle w:val="a8"/>
              <w:widowControl/>
              <w:autoSpaceDE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《辽宁省知识产权保护条例》《辽宁省专利条例》</w:t>
            </w:r>
          </w:p>
        </w:tc>
      </w:tr>
    </w:tbl>
    <w:p w:rsidR="00672337" w:rsidRDefault="00672337">
      <w:pPr>
        <w:rPr>
          <w:lang w:eastAsia="zh-CN"/>
        </w:rPr>
      </w:pPr>
    </w:p>
    <w:p w:rsidR="00672337" w:rsidRDefault="00672337">
      <w:pPr>
        <w:rPr>
          <w:rFonts w:ascii="仿宋_GB2312" w:eastAsia="仿宋_GB2312" w:hAnsi="仿宋_GB2312" w:cs="仿宋_GB2312"/>
          <w:sz w:val="32"/>
          <w:szCs w:val="32"/>
          <w:lang w:eastAsia="zh-CN"/>
        </w:rPr>
      </w:pPr>
    </w:p>
    <w:sectPr w:rsidR="00672337">
      <w:headerReference w:type="default" r:id="rId81"/>
      <w:footerReference w:type="default" r:id="rId82"/>
      <w:pgSz w:w="11906" w:h="16838"/>
      <w:pgMar w:top="2268" w:right="1587" w:bottom="1531"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615" w:rsidRDefault="00585615">
      <w:r>
        <w:separator/>
      </w:r>
    </w:p>
  </w:endnote>
  <w:endnote w:type="continuationSeparator" w:id="0">
    <w:p w:rsidR="00585615" w:rsidRDefault="0058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00000" w:usb2="00000000" w:usb3="00000000" w:csb0="00040000" w:csb1="00000000"/>
  </w:font>
  <w:font w:name="仿宋_GB2312">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337" w:rsidRDefault="00000000">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02005" cy="264160"/>
              <wp:effectExtent l="1905" t="635" r="0" b="1905"/>
              <wp:wrapNone/>
              <wp:docPr id="2"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264160"/>
                      </a:xfrm>
                      <a:prstGeom prst="rect">
                        <a:avLst/>
                      </a:prstGeom>
                      <a:noFill/>
                      <a:ln>
                        <a:noFill/>
                      </a:ln>
                      <a:effectLst/>
                    </wps:spPr>
                    <wps:txbx>
                      <w:txbxContent>
                        <w:p w:rsidR="00672337" w:rsidRDefault="00000000">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13" o:spid="_x0000_s1026" o:spt="202" type="#_x0000_t202" style="position:absolute;left:0pt;margin-top:0pt;height:20.8pt;width:63.15pt;mso-position-horizontal:center;mso-position-horizontal-relative:margin;z-index:251658240;mso-width-relative:page;mso-height-relative:page;" filled="f" stroked="f" coordsize="21600,21600" o:gfxdata="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OrRPM1AAAAAQBAAAPAAAAAAAAAAEA&#10;IAAAADgAAABkcnMvZG93bnJldi54bWxQSwECFAAUAAAACACHTuJAfpOU+/0BAADSAwAADgAAAAAA&#10;AAABACAAAAA5AQAAZHJzL2Uyb0RvYy54bWxQSwUGAAAAAAYABgBZAQAAqAUAAAAA&#10;">
              <v:fill on="f" focussize="0,0"/>
              <v:stroke on="f"/>
              <v:imagedata o:title=""/>
              <o:lock v:ext="edit" aspectratio="f"/>
              <v:textbox inset="0mm,0mm,0mm,0mm">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337" w:rsidRDefault="00000000">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847725" cy="200025"/>
              <wp:effectExtent l="0" t="0" r="635" b="1270"/>
              <wp:wrapNone/>
              <wp:docPr id="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00025"/>
                      </a:xfrm>
                      <a:prstGeom prst="rect">
                        <a:avLst/>
                      </a:prstGeom>
                      <a:noFill/>
                      <a:ln>
                        <a:noFill/>
                      </a:ln>
                      <a:effectLst/>
                    </wps:spPr>
                    <wps:txbx>
                      <w:txbxContent>
                        <w:p w:rsidR="00672337" w:rsidRDefault="00000000">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文本框 7" o:spid="_x0000_s1026" o:spt="202" type="#_x0000_t202" style="position:absolute;left:0pt;margin-top:0pt;height:15.75pt;width:66.75pt;mso-position-horizontal:outside;mso-position-horizontal-relative:margin;z-index:251657216;mso-width-relative:page;mso-height-relative:page;" filled="f" stroked="f" coordsize="21600,21600" o:gfxdata="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1IJ7e1AAAAAQBAAAPAAAAAAAAAAEAIAAA&#10;ADgAAABkcnMvZG93bnJldi54bWxQSwECFAAUAAAACACHTuJAG0RhefoBAADRAwAADgAAAAAAAAAB&#10;ACAAAAA5AQAAZHJzL2Uyb0RvYy54bWxQSwUGAAAAAAYABgBZAQAApQUAAAAA&#10;">
              <v:fill on="f" focussize="0,0"/>
              <v:stroke on="f"/>
              <v:imagedata o:title=""/>
              <o:lock v:ext="edit" aspectratio="f"/>
              <v:textbox inset="0mm,0mm,0mm,0mm">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615" w:rsidRDefault="00585615">
      <w:r>
        <w:separator/>
      </w:r>
    </w:p>
  </w:footnote>
  <w:footnote w:type="continuationSeparator" w:id="0">
    <w:p w:rsidR="00585615" w:rsidRDefault="0058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337" w:rsidRDefault="0067233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93E7F93A"/>
    <w:rsid w:val="93E7F93A"/>
    <w:rsid w:val="00585615"/>
    <w:rsid w:val="00672337"/>
    <w:rsid w:val="00722A01"/>
    <w:rsid w:val="00761344"/>
    <w:rsid w:val="00F73BD7"/>
    <w:rsid w:val="09D7DB89"/>
    <w:rsid w:val="16FB9D45"/>
    <w:rsid w:val="1E7F452A"/>
    <w:rsid w:val="2BBE42BC"/>
    <w:rsid w:val="2CAE21F7"/>
    <w:rsid w:val="2CFFB982"/>
    <w:rsid w:val="2F3F9E0D"/>
    <w:rsid w:val="2FFBBF68"/>
    <w:rsid w:val="32F71740"/>
    <w:rsid w:val="33FD7FDD"/>
    <w:rsid w:val="39F3FD3A"/>
    <w:rsid w:val="3B1E21C1"/>
    <w:rsid w:val="3C7F626F"/>
    <w:rsid w:val="3DED7536"/>
    <w:rsid w:val="3EDB08EF"/>
    <w:rsid w:val="3EEFA2F3"/>
    <w:rsid w:val="3F0BECCC"/>
    <w:rsid w:val="3F7B8594"/>
    <w:rsid w:val="3F9FF573"/>
    <w:rsid w:val="3FDD3A13"/>
    <w:rsid w:val="3FEF64FC"/>
    <w:rsid w:val="45DDED71"/>
    <w:rsid w:val="4DC2AFA8"/>
    <w:rsid w:val="4DF23128"/>
    <w:rsid w:val="4EBF097E"/>
    <w:rsid w:val="4FFAA9B3"/>
    <w:rsid w:val="535A1A42"/>
    <w:rsid w:val="537F86F4"/>
    <w:rsid w:val="57FF4A6E"/>
    <w:rsid w:val="5DBF100B"/>
    <w:rsid w:val="5EF335E5"/>
    <w:rsid w:val="5EFA7CCD"/>
    <w:rsid w:val="5EFF4AE0"/>
    <w:rsid w:val="5F971868"/>
    <w:rsid w:val="5F9B74A0"/>
    <w:rsid w:val="5FAF2DAB"/>
    <w:rsid w:val="5FBBE392"/>
    <w:rsid w:val="5FBF30A9"/>
    <w:rsid w:val="61AF25B2"/>
    <w:rsid w:val="63DF2417"/>
    <w:rsid w:val="64C53B0A"/>
    <w:rsid w:val="6B5FD765"/>
    <w:rsid w:val="6DFFE2B7"/>
    <w:rsid w:val="6E8CD414"/>
    <w:rsid w:val="6FF60EC4"/>
    <w:rsid w:val="757E888F"/>
    <w:rsid w:val="76DF9A3C"/>
    <w:rsid w:val="77DF4A96"/>
    <w:rsid w:val="79D64860"/>
    <w:rsid w:val="7B7EE14E"/>
    <w:rsid w:val="7BEBD513"/>
    <w:rsid w:val="7BF51ECC"/>
    <w:rsid w:val="7BFD703D"/>
    <w:rsid w:val="7BFFE678"/>
    <w:rsid w:val="7D747171"/>
    <w:rsid w:val="7DF6794E"/>
    <w:rsid w:val="7EAACD31"/>
    <w:rsid w:val="7EBF160A"/>
    <w:rsid w:val="7EFFF56A"/>
    <w:rsid w:val="7F0D4EAE"/>
    <w:rsid w:val="7F6FE946"/>
    <w:rsid w:val="7FAA047C"/>
    <w:rsid w:val="7FB7C252"/>
    <w:rsid w:val="7FB9D8E8"/>
    <w:rsid w:val="7FF5A98C"/>
    <w:rsid w:val="7FF72097"/>
    <w:rsid w:val="7FFFB60A"/>
    <w:rsid w:val="93E7F93A"/>
    <w:rsid w:val="9A77DCFD"/>
    <w:rsid w:val="9B2F1BD5"/>
    <w:rsid w:val="9FEF132E"/>
    <w:rsid w:val="A65AB381"/>
    <w:rsid w:val="A76F89AC"/>
    <w:rsid w:val="A7BF0D02"/>
    <w:rsid w:val="ADF57E09"/>
    <w:rsid w:val="ADFBAC51"/>
    <w:rsid w:val="AEFAF77D"/>
    <w:rsid w:val="AFA32015"/>
    <w:rsid w:val="B15BA39A"/>
    <w:rsid w:val="B3FB243D"/>
    <w:rsid w:val="B9BC2B33"/>
    <w:rsid w:val="B9BDC25E"/>
    <w:rsid w:val="BA7B23C6"/>
    <w:rsid w:val="BF1DEF2C"/>
    <w:rsid w:val="BF2E4A1F"/>
    <w:rsid w:val="BFF308DE"/>
    <w:rsid w:val="BFFB32E0"/>
    <w:rsid w:val="CBFBE36A"/>
    <w:rsid w:val="CE7F538E"/>
    <w:rsid w:val="CFFFF2BB"/>
    <w:rsid w:val="D3FEC655"/>
    <w:rsid w:val="D7DD9E12"/>
    <w:rsid w:val="DC7D379C"/>
    <w:rsid w:val="DCF76473"/>
    <w:rsid w:val="DEF75BAA"/>
    <w:rsid w:val="DEF7CA84"/>
    <w:rsid w:val="DFFF4679"/>
    <w:rsid w:val="E2BF8489"/>
    <w:rsid w:val="E5FFEB48"/>
    <w:rsid w:val="E7362A72"/>
    <w:rsid w:val="E79F4E45"/>
    <w:rsid w:val="E7BF4430"/>
    <w:rsid w:val="E7FE1E6D"/>
    <w:rsid w:val="EBDD7256"/>
    <w:rsid w:val="EBFE6A42"/>
    <w:rsid w:val="ED1F1CD2"/>
    <w:rsid w:val="EDFD2C99"/>
    <w:rsid w:val="EEFFF513"/>
    <w:rsid w:val="EFDFBFA5"/>
    <w:rsid w:val="EFFBC630"/>
    <w:rsid w:val="EFFE5AF5"/>
    <w:rsid w:val="F3AE1A9A"/>
    <w:rsid w:val="F3DFA5C9"/>
    <w:rsid w:val="F5A74C41"/>
    <w:rsid w:val="F5FFD595"/>
    <w:rsid w:val="F74F15B7"/>
    <w:rsid w:val="F79D5A1C"/>
    <w:rsid w:val="F7BE0361"/>
    <w:rsid w:val="F7DBE719"/>
    <w:rsid w:val="F878350F"/>
    <w:rsid w:val="FB77AB01"/>
    <w:rsid w:val="FBF8464A"/>
    <w:rsid w:val="FC9ED6C3"/>
    <w:rsid w:val="FCFEF08B"/>
    <w:rsid w:val="FDBFEF14"/>
    <w:rsid w:val="FDF82884"/>
    <w:rsid w:val="FE734873"/>
    <w:rsid w:val="FE77F146"/>
    <w:rsid w:val="FEE6D811"/>
    <w:rsid w:val="FEF75D00"/>
    <w:rsid w:val="FEFE67A2"/>
    <w:rsid w:val="FF530CD8"/>
    <w:rsid w:val="FFD5D0A2"/>
    <w:rsid w:val="FFF6A2E1"/>
    <w:rsid w:val="FFF6BB0A"/>
    <w:rsid w:val="FFFEF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B57A"/>
  <w15:docId w15:val="{97FA6783-3BD4-4206-9F86-5D1E6F39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ddress" w:unhideWhenUsed="1"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TML"/>
    <w:qFormat/>
    <w:pPr>
      <w:widowControl w:val="0"/>
    </w:pPr>
    <w:rPr>
      <w:rFonts w:ascii="宋体" w:hAnsi="宋体" w:cs="宋体"/>
      <w:color w:val="000000"/>
      <w:sz w:val="24"/>
      <w:szCs w:val="24"/>
      <w:lang w:eastAsia="en-US" w:bidi="en-US"/>
    </w:rPr>
  </w:style>
  <w:style w:type="paragraph" w:styleId="1">
    <w:name w:val="heading 1"/>
    <w:basedOn w:val="a"/>
    <w:next w:val="a"/>
    <w:uiPriority w:val="1"/>
    <w:qFormat/>
    <w:pPr>
      <w:spacing w:line="871" w:lineRule="exact"/>
      <w:ind w:right="93"/>
      <w:jc w:val="center"/>
      <w:outlineLvl w:val="0"/>
    </w:pPr>
    <w:rPr>
      <w:rFonts w:ascii="方正小标宋_GBK" w:eastAsia="方正小标宋_GBK" w:hAnsi="方正小标宋_GBK" w:cs="方正小标宋_GBK"/>
      <w:kern w:val="2"/>
      <w:sz w:val="52"/>
      <w:szCs w:val="52"/>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unhideWhenUsed/>
    <w:qFormat/>
    <w:rPr>
      <w:rFonts w:ascii="仿宋_GB2312" w:eastAsia="仿宋_GB2312" w:hint="eastAsia"/>
      <w:i/>
      <w:sz w:val="32"/>
      <w:szCs w:val="32"/>
    </w:rPr>
  </w:style>
  <w:style w:type="paragraph" w:styleId="a3">
    <w:name w:val="Body Text"/>
    <w:basedOn w:val="a"/>
    <w:next w:val="BodyText21"/>
    <w:qFormat/>
    <w:rPr>
      <w:rFonts w:eastAsia="华文仿宋"/>
      <w:sz w:val="30"/>
    </w:rPr>
  </w:style>
  <w:style w:type="paragraph" w:customStyle="1" w:styleId="BodyText21">
    <w:name w:val="Body Text 21"/>
    <w:basedOn w:val="a"/>
    <w:qFormat/>
    <w:pPr>
      <w:spacing w:after="120" w:line="480" w:lineRule="auto"/>
    </w:pPr>
    <w:rPr>
      <w:rFonts w:eastAsia="仿宋_GB2312"/>
      <w:sz w:val="32"/>
      <w:szCs w:val="32"/>
    </w:rPr>
  </w:style>
  <w:style w:type="paragraph" w:styleId="a4">
    <w:name w:val="Body Text Indent"/>
    <w:basedOn w:val="a"/>
    <w:qFormat/>
    <w:pPr>
      <w:ind w:left="640"/>
    </w:pPr>
  </w:style>
  <w:style w:type="paragraph" w:styleId="a5">
    <w:name w:val="footer"/>
    <w:basedOn w:val="a"/>
    <w:next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footnote text"/>
    <w:basedOn w:val="a"/>
    <w:qFormat/>
    <w:pPr>
      <w:snapToGrid w:val="0"/>
    </w:pPr>
    <w:rPr>
      <w:rFonts w:ascii="Calibri" w:hAnsi="Calibri" w:cs="Times New Roman"/>
      <w:sz w:val="18"/>
      <w:szCs w:val="1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lang w:eastAsia="zh-CN" w:bidi="ar-SA"/>
    </w:rPr>
  </w:style>
  <w:style w:type="paragraph" w:styleId="a8">
    <w:name w:val="Normal (Web)"/>
    <w:basedOn w:val="a"/>
    <w:qFormat/>
    <w:pPr>
      <w:spacing w:before="100" w:beforeAutospacing="1" w:after="100" w:afterAutospacing="1"/>
    </w:pPr>
    <w:rPr>
      <w:rFonts w:cs="Times New Roman"/>
      <w:lang w:eastAsia="zh-CN" w:bidi="ar-SA"/>
    </w:rPr>
  </w:style>
  <w:style w:type="paragraph" w:styleId="2">
    <w:name w:val="Body Text First Indent 2"/>
    <w:basedOn w:val="a4"/>
    <w:next w:val="a"/>
    <w:qFormat/>
    <w:pPr>
      <w:spacing w:after="120"/>
      <w:ind w:leftChars="200" w:left="200" w:firstLineChars="200" w:firstLine="420"/>
    </w:pPr>
    <w:rPr>
      <w:rFonts w:ascii="Times New Roman"/>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正文文本 (2)"/>
    <w:basedOn w:val="a"/>
    <w:qFormat/>
    <w:pPr>
      <w:spacing w:after="80"/>
      <w:jc w:val="center"/>
    </w:pPr>
    <w:rPr>
      <w:sz w:val="26"/>
      <w:szCs w:val="26"/>
      <w:lang w:val="zh-CN" w:eastAsia="zh-CN" w:bidi="zh-CN"/>
    </w:rPr>
  </w:style>
  <w:style w:type="paragraph" w:customStyle="1" w:styleId="10">
    <w:name w:val="正文文本1"/>
    <w:basedOn w:val="a"/>
    <w:qFormat/>
    <w:pPr>
      <w:spacing w:line="360" w:lineRule="auto"/>
      <w:ind w:firstLine="400"/>
    </w:pPr>
    <w:rPr>
      <w:rFonts w:ascii="仿宋" w:eastAsia="仿宋" w:hAnsi="仿宋" w:cs="仿宋"/>
      <w:sz w:val="19"/>
      <w:szCs w:val="19"/>
      <w:lang w:val="zh-CN" w:eastAsia="zh-CN" w:bidi="zh-CN"/>
    </w:rPr>
  </w:style>
  <w:style w:type="paragraph" w:customStyle="1" w:styleId="21">
    <w:name w:val="页眉或页脚 (2)"/>
    <w:basedOn w:val="a"/>
    <w:qFormat/>
    <w:rPr>
      <w:rFonts w:ascii="Times New Roman" w:eastAsia="Times New Roman" w:hAnsi="Times New Roman" w:cs="Times New Roman"/>
      <w:sz w:val="20"/>
      <w:szCs w:val="20"/>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f.mnr.gov.cn/201908/t20190814_2458744.html" TargetMode="External"/><Relationship Id="rId21" Type="http://schemas.openxmlformats.org/officeDocument/2006/relationships/hyperlink" Target="https://zwgk.mct.gov.cn/zfxxgkml/zcfg/xzfg/202012/t20201204_905463.html" TargetMode="External"/><Relationship Id="rId42" Type="http://schemas.openxmlformats.org/officeDocument/2006/relationships/hyperlink" Target="http://www.moa.gov.cn/gk/nyncbgzk/gzk/202112/t20211207_6384082.htm" TargetMode="External"/><Relationship Id="rId47" Type="http://schemas.openxmlformats.org/officeDocument/2006/relationships/hyperlink" Target="http://www.moa.gov.cn/gk/nyncbgzk/gzk/202112/t20211207_6384101.htm" TargetMode="External"/><Relationship Id="rId63" Type="http://schemas.openxmlformats.org/officeDocument/2006/relationships/hyperlink" Target="https://zwgk.mct.gov.cn/zfxxgkml/zcfg/bmgz/202012/t20201204_905321.html" TargetMode="External"/><Relationship Id="rId68" Type="http://schemas.openxmlformats.org/officeDocument/2006/relationships/hyperlink" Target="http://www.mva.gov.cn/gongkai/zfxxgkpt/zc/gz/202112/t20211221_54389.html" TargetMode="External"/><Relationship Id="rId84" Type="http://schemas.openxmlformats.org/officeDocument/2006/relationships/theme" Target="theme/theme1.xml"/><Relationship Id="rId16" Type="http://schemas.openxmlformats.org/officeDocument/2006/relationships/hyperlink" Target="http://www.mohrss.gov.cn/xxgk2020/gzk/gz/202112/t20211229_431805.html" TargetMode="External"/><Relationship Id="rId11" Type="http://schemas.openxmlformats.org/officeDocument/2006/relationships/hyperlink" Target="http://www.mohrss.gov.cn/xxgk2020/fdzdgknr/zcfg/fg/202011/t20201103_394947.html" TargetMode="External"/><Relationship Id="rId32" Type="http://schemas.openxmlformats.org/officeDocument/2006/relationships/hyperlink" Target="https://www.mohurd.gov.cn/gongkai/zhengce/zhengceguizhang/202203/20220331_765479.html" TargetMode="External"/><Relationship Id="rId37" Type="http://schemas.openxmlformats.org/officeDocument/2006/relationships/hyperlink" Target="http://www.moa.gov.cn/gk/nyncbgzk/gzk/202112/t20211207_6384090.htm" TargetMode="External"/><Relationship Id="rId53" Type="http://schemas.openxmlformats.org/officeDocument/2006/relationships/hyperlink" Target="http://www.moa.gov.cn/gk/nyncbgzk/gzk/202112/t20211207_6384085.htm" TargetMode="External"/><Relationship Id="rId58" Type="http://schemas.openxmlformats.org/officeDocument/2006/relationships/hyperlink" Target="https://zwgk.mct.gov.cn/zfxxgkml/zcfg/bmgz/202111/t20211115_929007.html" TargetMode="External"/><Relationship Id="rId74" Type="http://schemas.openxmlformats.org/officeDocument/2006/relationships/hyperlink" Target="https://zwgk.mct.gov.cn/zfxxgkml/zcfg/xzfg/202012/t20201204_905463.html" TargetMode="External"/><Relationship Id="rId79" Type="http://schemas.openxmlformats.org/officeDocument/2006/relationships/hyperlink" Target="https://zwgk.mct.gov.cn/zfxxgkml/zcfg/xzfg/202012/t20201204_905463.html" TargetMode="External"/><Relationship Id="rId5" Type="http://schemas.openxmlformats.org/officeDocument/2006/relationships/footnotes" Target="footnotes.xml"/><Relationship Id="rId61" Type="http://schemas.openxmlformats.org/officeDocument/2006/relationships/hyperlink" Target="https://zwgk.mct.gov.cn/zfxxgkml/zcfg/bmgz/202012/t20201204_905341.html" TargetMode="External"/><Relationship Id="rId82" Type="http://schemas.openxmlformats.org/officeDocument/2006/relationships/footer" Target="footer2.xml"/><Relationship Id="rId19" Type="http://schemas.openxmlformats.org/officeDocument/2006/relationships/hyperlink" Target="http://www.mohrss.gov.cn/xxgk2020/gzk/gz/202112/t20211229_431750.html" TargetMode="External"/><Relationship Id="rId14" Type="http://schemas.openxmlformats.org/officeDocument/2006/relationships/hyperlink" Target="http://www.mohrss.gov.cn/xxgk2020/gzk/gz/202202/t20220221_436454.html" TargetMode="External"/><Relationship Id="rId22" Type="http://schemas.openxmlformats.org/officeDocument/2006/relationships/hyperlink" Target="http://www.mohrss.gov.cn/xxgk2020/gzk/gz/202202/t20220221_436454.html" TargetMode="External"/><Relationship Id="rId27" Type="http://schemas.openxmlformats.org/officeDocument/2006/relationships/hyperlink" Target="http://f.mnr.gov.cn/201908/t20190814_2458732.html" TargetMode="External"/><Relationship Id="rId30" Type="http://schemas.openxmlformats.org/officeDocument/2006/relationships/hyperlink" Target="http://www.mohrss.gov.cn/xxgk2020/gzk/gz/202202/t20220221_436454.html" TargetMode="External"/><Relationship Id="rId35" Type="http://schemas.openxmlformats.org/officeDocument/2006/relationships/hyperlink" Target="http://www.moa.gov.cn/gk/nyncbgzk/gzk/202207/t20220721_6405233.htm" TargetMode="External"/><Relationship Id="rId43" Type="http://schemas.openxmlformats.org/officeDocument/2006/relationships/hyperlink" Target="http://www.moa.gov.cn/gk/nyncbgzk/gzk/202112/t20211207_6384127.htm" TargetMode="External"/><Relationship Id="rId48" Type="http://schemas.openxmlformats.org/officeDocument/2006/relationships/hyperlink" Target="http://www.moa.gov.cn/gk/nyncbgzk/gzk/202112/t20211207_6384072.htm" TargetMode="External"/><Relationship Id="rId56" Type="http://schemas.openxmlformats.org/officeDocument/2006/relationships/hyperlink" Target="https://zwgk.mct.gov.cn/zfxxgkml/zcfg/xzfg/202012/t20201204_905463.html" TargetMode="External"/><Relationship Id="rId64" Type="http://schemas.openxmlformats.org/officeDocument/2006/relationships/hyperlink" Target="https://zwgk.mct.gov.cn/zfxxgkml/zcfg/bmgz/202012/t20201204_905318.html" TargetMode="External"/><Relationship Id="rId69" Type="http://schemas.openxmlformats.org/officeDocument/2006/relationships/hyperlink" Target="http://www.nrta.gov.cn/art/2020/11/30/art_2060_59539.html" TargetMode="External"/><Relationship Id="rId77" Type="http://schemas.openxmlformats.org/officeDocument/2006/relationships/hyperlink" Target="http://www.nhsa.gov.cn/art/2012/4/27/art_104_6421.html" TargetMode="External"/><Relationship Id="rId8" Type="http://schemas.openxmlformats.org/officeDocument/2006/relationships/hyperlink" Target="http://www.moe.gov.cn/srcsite/A02/s5911/moe_621/202202/t20220217_599920.html" TargetMode="External"/><Relationship Id="rId51" Type="http://schemas.openxmlformats.org/officeDocument/2006/relationships/hyperlink" Target="http://www.moa.gov.cn/gk/nyncbgzk/gzk/202112/t20211207_6384059.htm" TargetMode="External"/><Relationship Id="rId72" Type="http://schemas.openxmlformats.org/officeDocument/2006/relationships/hyperlink" Target="http://www.mohrss.gov.cn/xxgk2020/gzk/gz/202112/t20211229_431758.html" TargetMode="External"/><Relationship Id="rId80" Type="http://schemas.openxmlformats.org/officeDocument/2006/relationships/hyperlink" Target="https://www.nmpa.gov.cn/xxgk/fgwj/flxzhfg/19921014153901573.html" TargetMode="External"/><Relationship Id="rId3" Type="http://schemas.openxmlformats.org/officeDocument/2006/relationships/settings" Target="settings.xml"/><Relationship Id="rId12" Type="http://schemas.openxmlformats.org/officeDocument/2006/relationships/hyperlink" Target="http://www.mohrss.gov.cn/xxgk2020/fdzdgknr/zcfg/fg/202011/t20201103_394934.html" TargetMode="External"/><Relationship Id="rId17" Type="http://schemas.openxmlformats.org/officeDocument/2006/relationships/hyperlink" Target="http://www.mohrss.gov.cn/xxgk2020/gzk/gz/202112/t20211229_431768.html" TargetMode="External"/><Relationship Id="rId25" Type="http://schemas.openxmlformats.org/officeDocument/2006/relationships/hyperlink" Target="http://www.mohrss.gov.cn/xxgk2020/gzk/gz/202112/t20211229_431768.html" TargetMode="External"/><Relationship Id="rId33" Type="http://schemas.openxmlformats.org/officeDocument/2006/relationships/hyperlink" Target="http://www.moa.gov.cn/gk/zcfg/fl/202009/t20200902_6351341.htm" TargetMode="External"/><Relationship Id="rId38" Type="http://schemas.openxmlformats.org/officeDocument/2006/relationships/hyperlink" Target="http://www.moa.gov.cn/gk/nyncbgzk/gzk/202112/t20211207_6384062.htm" TargetMode="External"/><Relationship Id="rId46" Type="http://schemas.openxmlformats.org/officeDocument/2006/relationships/hyperlink" Target="http://www.moa.gov.cn/gk/nyncbgzk/gzk/202112/t20211207_6384103.htm" TargetMode="External"/><Relationship Id="rId59" Type="http://schemas.openxmlformats.org/officeDocument/2006/relationships/hyperlink" Target="https://zwgk.mct.gov.cn/zfxxgkml/zcfg/bmgz/202012/t20201204_905349.html" TargetMode="External"/><Relationship Id="rId67" Type="http://schemas.openxmlformats.org/officeDocument/2006/relationships/hyperlink" Target="https://zwgk.mct.gov.cn/zfxxgkml/zcfg/xzfg/202012/t20201204_905463.html" TargetMode="External"/><Relationship Id="rId20" Type="http://schemas.openxmlformats.org/officeDocument/2006/relationships/hyperlink" Target="http://www.mohrss.gov.cn/xxgk2020/fdzdgknr/zcfg/fl/202011/t20201102_394621.html" TargetMode="External"/><Relationship Id="rId41" Type="http://schemas.openxmlformats.org/officeDocument/2006/relationships/hyperlink" Target="http://www.moa.gov.cn/gk/nyncbgzk/gzk/202112/t20211207_6384134.htm" TargetMode="External"/><Relationship Id="rId54" Type="http://schemas.openxmlformats.org/officeDocument/2006/relationships/hyperlink" Target="http://www.moa.gov.cn/gk/nyncbgzk/gzk/202112/t20211207_6384120.htm" TargetMode="External"/><Relationship Id="rId62" Type="http://schemas.openxmlformats.org/officeDocument/2006/relationships/hyperlink" Target="https://zwgk.mct.gov.cn/zfxxgkml/zcfg/bmgz/202012/t20201204_905340.html" TargetMode="External"/><Relationship Id="rId70" Type="http://schemas.openxmlformats.org/officeDocument/2006/relationships/hyperlink" Target="https://zwgk.mct.gov.cn/zfxxgkml/zcfg/xzfg/202012/t20201204_905463.html" TargetMode="External"/><Relationship Id="rId75" Type="http://schemas.openxmlformats.org/officeDocument/2006/relationships/hyperlink" Target="https://zwgk.mct.gov.cn/zfxxgkml/zcfg/xzfg/202012/t20201204_905463.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mohrss.gov.cn/xxgk2020/gzk/gz/202112/t20211229_431807.html" TargetMode="External"/><Relationship Id="rId23" Type="http://schemas.openxmlformats.org/officeDocument/2006/relationships/hyperlink" Target="http://www.mohrss.gov.cn/xxgk2020/gzk/gz/202112/t20211229_431807.html" TargetMode="External"/><Relationship Id="rId28" Type="http://schemas.openxmlformats.org/officeDocument/2006/relationships/hyperlink" Target="http://www.mohrss.gov.cn/xxgk2020/fdzdgknr/zcfg/fl/202011/t20201102_394621.html" TargetMode="External"/><Relationship Id="rId36" Type="http://schemas.openxmlformats.org/officeDocument/2006/relationships/hyperlink" Target="http://www.moa.gov.cn/gk/nyncbgzk/gzk/202112/t20211207_6384054.htm" TargetMode="External"/><Relationship Id="rId49" Type="http://schemas.openxmlformats.org/officeDocument/2006/relationships/hyperlink" Target="http://www.moa.gov.cn/gk/nyncbgzk/gzk/202112/t20211207_6384070.htm" TargetMode="External"/><Relationship Id="rId57" Type="http://schemas.openxmlformats.org/officeDocument/2006/relationships/hyperlink" Target="https://zwgk.mct.gov.cn/zfxxgkml/zcfg/xzfg/202012/t20201204_905463.html" TargetMode="External"/><Relationship Id="rId10" Type="http://schemas.openxmlformats.org/officeDocument/2006/relationships/hyperlink" Target="https://zwgk.mct.gov.cn/zfxxgkml/zcfg/xzfg/202012/t20201204_905463.html" TargetMode="External"/><Relationship Id="rId31" Type="http://schemas.openxmlformats.org/officeDocument/2006/relationships/hyperlink" Target="https://www.mohurd.gov.cn/gongkai/zhengce/zhengceguizhang/202004/20200404_763780.html" TargetMode="External"/><Relationship Id="rId44" Type="http://schemas.openxmlformats.org/officeDocument/2006/relationships/hyperlink" Target="http://www.moa.gov.cn/gk/nyncbgzk/gzk/202112/t20211207_6384109.htm" TargetMode="External"/><Relationship Id="rId52" Type="http://schemas.openxmlformats.org/officeDocument/2006/relationships/hyperlink" Target="http://www.moa.gov.cn/gk/nyncbgzk/gzk/202112/t20211207_6384074.htm" TargetMode="External"/><Relationship Id="rId60" Type="http://schemas.openxmlformats.org/officeDocument/2006/relationships/hyperlink" Target="https://zwgk.mct.gov.cn/zfxxgkml/zcfg/bmgz/202012/t20201214_919516.html" TargetMode="External"/><Relationship Id="rId65" Type="http://schemas.openxmlformats.org/officeDocument/2006/relationships/hyperlink" Target="https://zwgk.mct.gov.cn/zfxxgkml/zcfg/bmgz/202012/t20201204_905305.html" TargetMode="External"/><Relationship Id="rId73" Type="http://schemas.openxmlformats.org/officeDocument/2006/relationships/hyperlink" Target="http://www.mohrss.gov.cn/xxgk2020/gzk/gz/202112/t20211229_431750.html" TargetMode="External"/><Relationship Id="rId78" Type="http://schemas.openxmlformats.org/officeDocument/2006/relationships/hyperlink" Target="http://www.mohrss.gov.cn/xxgk2020/gzk/gz/202202/t20220221_436454.html"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hrss.gov.cn/xxgk2020/fdzdgknr/zcfg/fl/202011/t20201102_394621.html" TargetMode="External"/><Relationship Id="rId13" Type="http://schemas.openxmlformats.org/officeDocument/2006/relationships/hyperlink" Target="http://www.mohrss.gov.cn/xxgk2020/fdzdgknr/zcfg/fg/202011/t20201103_394939.html" TargetMode="External"/><Relationship Id="rId18" Type="http://schemas.openxmlformats.org/officeDocument/2006/relationships/hyperlink" Target="http://www.mohrss.gov.cn/xxgk2020/gzk/gz/202112/t20211229_431758.html" TargetMode="External"/><Relationship Id="rId39" Type="http://schemas.openxmlformats.org/officeDocument/2006/relationships/hyperlink" Target="http://www.moa.gov.cn/gk/nyncbgzk/gzk/202112/t20211207_6384092.htm" TargetMode="External"/><Relationship Id="rId34" Type="http://schemas.openxmlformats.org/officeDocument/2006/relationships/hyperlink" Target="http://www.moa.gov.cn/gk/zcfg/fl/200906/t20090629_1300211.htm" TargetMode="External"/><Relationship Id="rId50" Type="http://schemas.openxmlformats.org/officeDocument/2006/relationships/hyperlink" Target="http://www.moa.gov.cn/gk/nyncbgzk/gzk/202112/t20211207_6384063.htm" TargetMode="External"/><Relationship Id="rId55" Type="http://schemas.openxmlformats.org/officeDocument/2006/relationships/hyperlink" Target="http://www.moa.gov.cn/gk/nyncbgzk/gzk/202112/t20211207_6384132.htm" TargetMode="External"/><Relationship Id="rId76" Type="http://schemas.openxmlformats.org/officeDocument/2006/relationships/hyperlink" Target="http://www.nhsa.gov.cn/art/2015/4/24/art_104_6424.html" TargetMode="External"/><Relationship Id="rId7" Type="http://schemas.openxmlformats.org/officeDocument/2006/relationships/footer" Target="footer1.xml"/><Relationship Id="rId71" Type="http://schemas.openxmlformats.org/officeDocument/2006/relationships/hyperlink" Target="http://www.mohrss.gov.cn/xxgk2020/gzk/gz/202202/t20220221_436454.html" TargetMode="External"/><Relationship Id="rId2" Type="http://schemas.openxmlformats.org/officeDocument/2006/relationships/styles" Target="styles.xml"/><Relationship Id="rId29" Type="http://schemas.openxmlformats.org/officeDocument/2006/relationships/hyperlink" Target="https://zwgk.mct.gov.cn/zfxxgkml/zcfg/xzfg/202012/t20201204_905463.html" TargetMode="External"/><Relationship Id="rId24" Type="http://schemas.openxmlformats.org/officeDocument/2006/relationships/hyperlink" Target="http://www.mohrss.gov.cn/xxgk2020/gzk/gz/202112/t20211229_431805.html" TargetMode="External"/><Relationship Id="rId40" Type="http://schemas.openxmlformats.org/officeDocument/2006/relationships/hyperlink" Target="http://www.moa.gov.cn/gk/nyncbgzk/gzk/202112/t20211207_6384102.htm" TargetMode="External"/><Relationship Id="rId45" Type="http://schemas.openxmlformats.org/officeDocument/2006/relationships/hyperlink" Target="http://www.moa.gov.cn/gk/nyncbgzk/gzk/202112/t20211207_6384114.htm" TargetMode="External"/><Relationship Id="rId66" Type="http://schemas.openxmlformats.org/officeDocument/2006/relationships/hyperlink" Target="http://www.mohrss.gov.cn/xxgk2020/fdzdgknr/zcfg/fl/202011/t20201102_39462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3098</Words>
  <Characters>17661</Characters>
  <Application>Microsoft Office Word</Application>
  <DocSecurity>0</DocSecurity>
  <Lines>147</Lines>
  <Paragraphs>41</Paragraphs>
  <ScaleCrop>false</ScaleCrop>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蔡华忠</dc:creator>
  <cp:lastModifiedBy>孟 浩</cp:lastModifiedBy>
  <cp:revision>3</cp:revision>
  <cp:lastPrinted>2023-03-16T21:54:00Z</cp:lastPrinted>
  <dcterms:created xsi:type="dcterms:W3CDTF">2023-03-21T19:22:00Z</dcterms:created>
  <dcterms:modified xsi:type="dcterms:W3CDTF">2023-07-05T02:12:00Z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